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ОБҐРУНТУВАННЯ</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74"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закупівлі системи лапароскопічної багаторазового використання або його еквіваленту та розміру бюджетного призначення на закупівлю (оприлюднюється на виконання постанови Кабміну № 710 від</w:t>
        <w:br w:type="textWrapping"/>
        <w:t xml:space="preserve">11.10.2016 «Про ефективне використання державних коштів» (зі змінами))</w:t>
      </w:r>
    </w:p>
    <w:bookmarkStart w:colFirst="0" w:colLast="0" w:name="30j0zll" w:id="1"/>
    <w:bookmarkEnd w:id="1"/>
    <w:p w:rsidR="00000000" w:rsidDel="00000000" w:rsidP="00000000" w:rsidRDefault="00000000" w:rsidRPr="00000000" w14:paraId="00000003">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7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Комунальне некомерційне підприємство Сумської обласної ради «Обласний клінічний перинатальний центр» (Замовник), 40018, Україна, Сумська область, Сумський район, м. Суми, вул. Санаторна 3, код згідно з ЄДРПОУ замовника36897937, категорія замовника: юридичні особи, які забезпечують потреби держави або територіальної громади.</w:t>
      </w:r>
    </w:p>
    <w:bookmarkStart w:colFirst="0" w:colLast="0" w:name="1fob9te" w:id="2"/>
    <w:bookmarkEnd w:id="2"/>
    <w:p w:rsidR="00000000" w:rsidDel="00000000" w:rsidP="00000000" w:rsidRDefault="00000000" w:rsidRPr="00000000" w14:paraId="00000005">
      <w:pPr>
        <w:keepNext w:val="1"/>
        <w:keepLines w:val="1"/>
        <w:pageBreakBefore w:val="0"/>
        <w:widowControl w:val="0"/>
        <w:pBdr>
          <w:top w:space="0" w:sz="0" w:val="nil"/>
          <w:left w:space="0" w:sz="0" w:val="nil"/>
          <w:bottom w:space="0" w:sz="0" w:val="nil"/>
          <w:right w:space="0" w:sz="0" w:val="nil"/>
          <w:between w:space="0" w:sz="0" w:val="nil"/>
        </w:pBdr>
        <w:shd w:fill="auto" w:val="clear"/>
        <w:spacing w:after="8" w:before="0" w:line="22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Назва предмета закупівлі із зазначенням коду за Єдиним закупівельним словником:</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313" w:before="0" w:line="22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ДК 021:2015: 33160000-9 Устаткування для операційних блоків</w:t>
      </w:r>
    </w:p>
    <w:bookmarkStart w:colFirst="0" w:colLast="0" w:name="3znysh7" w:id="3"/>
    <w:bookmarkEnd w:id="3"/>
    <w:p w:rsidR="00000000" w:rsidDel="00000000" w:rsidP="00000000" w:rsidRDefault="00000000" w:rsidRPr="00000000" w14:paraId="00000007">
      <w:pPr>
        <w:keepNext w:val="1"/>
        <w:keepLines w:val="1"/>
        <w:pageBreakBefore w:val="0"/>
        <w:widowControl w:val="0"/>
        <w:pBdr>
          <w:top w:space="0" w:sz="0" w:val="nil"/>
          <w:left w:space="0" w:sz="0" w:val="nil"/>
          <w:bottom w:space="0" w:sz="0" w:val="nil"/>
          <w:right w:space="0" w:sz="0" w:val="nil"/>
          <w:between w:space="0" w:sz="0" w:val="nil"/>
        </w:pBdr>
        <w:shd w:fill="auto" w:val="clear"/>
        <w:spacing w:after="265" w:before="0" w:line="22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Вид та ідентифікатор процедури закупівлі: Відкриті торги з особливостями ;</w:t>
      </w:r>
    </w:p>
    <w:p w:rsidR="00000000" w:rsidDel="00000000" w:rsidP="00000000" w:rsidRDefault="00000000" w:rsidRPr="00000000" w14:paraId="00000008">
      <w:pPr>
        <w:keepNext w:val="1"/>
        <w:keepLines w:val="1"/>
        <w:pageBreakBefore w:val="0"/>
        <w:widowControl w:val="0"/>
        <w:pBdr>
          <w:top w:space="0" w:sz="0" w:val="nil"/>
          <w:left w:space="0" w:sz="0" w:val="nil"/>
          <w:bottom w:space="0" w:sz="0" w:val="nil"/>
          <w:right w:space="0" w:sz="0" w:val="nil"/>
          <w:between w:space="0" w:sz="0" w:val="nil"/>
        </w:pBdr>
        <w:shd w:fill="auto" w:val="clear"/>
        <w:spacing w:after="265" w:before="0" w:line="22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ідентифікатор закупівлі:UA-2023-05-22-010972-a</w:t>
      </w:r>
    </w:p>
    <w:bookmarkStart w:colFirst="0" w:colLast="0" w:name="2et92p0" w:id="4"/>
    <w:bookmarkEnd w:id="4"/>
    <w:p w:rsidR="00000000" w:rsidDel="00000000" w:rsidP="00000000" w:rsidRDefault="00000000" w:rsidRPr="00000000" w14:paraId="00000009">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Очікувана вартість та обґрунтування очікуваної вартості предмета закупівлі:</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56" w:before="0" w:line="27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5200000,00 грн. з ПДВ. Визначення очікуваної вартості предмета закупівлі здійснювалося на основі аналізу загальнодоступної інформації у мережі Інтернет методом порівняння середньоринкових цін на аналогічні товари по ДК 021:2015: 33160000-9 Устаткування для операційних блоків. У вартість товару мають бути включені всі послуги та витрати з транспортування (доставки), розвантаження/навантаження, інсталяції та навчання персоналу.</w:t>
      </w:r>
    </w:p>
    <w:bookmarkStart w:colFirst="0" w:colLast="0" w:name="tyjcwt" w:id="5"/>
    <w:bookmarkEnd w:id="5"/>
    <w:p w:rsidR="00000000" w:rsidDel="00000000" w:rsidP="00000000" w:rsidRDefault="00000000" w:rsidRPr="00000000" w14:paraId="0000000B">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Розмір бюджетного призначення: 5200000,00 грн з П</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ДВ</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244" w:before="0" w:line="278.0000000000000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Джерело фінансування - кошти отримані за договором про медичне обслуговування населення укладеним з НСЗУ.</w:t>
      </w:r>
    </w:p>
    <w:bookmarkStart w:colFirst="0" w:colLast="0" w:name="3dy6vkm" w:id="6"/>
    <w:bookmarkEnd w:id="6"/>
    <w:p w:rsidR="00000000" w:rsidDel="00000000" w:rsidP="00000000" w:rsidRDefault="00000000" w:rsidRPr="00000000" w14:paraId="0000000D">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Обґрунтування технічних та якісних характеристик предмета закупівлі.</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Термін постачання — з дати укладання договору по 31.12.2023.</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Якісні та технічні характеристики заявленої кількості товару визначені з урахуванням реальних потреб установи та оптимального співвідношення ціни та якості. Технічні та якісні характеристики предмета закупівлі визначено з урахуванням діючих нормативно-правових актів, яким повинен відповідати даний вид товару.</w:t>
      </w:r>
    </w:p>
    <w:p w:rsidR="00000000" w:rsidDel="00000000" w:rsidP="00000000" w:rsidRDefault="00000000" w:rsidRPr="00000000" w14:paraId="0000001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Враховуючи зазначене, замовник прийняв рішення стосовно застосування таких технічних та якісних характеристик предмета закупівлі:</w:t>
      </w:r>
    </w:p>
    <w:p w:rsidR="00000000" w:rsidDel="00000000" w:rsidP="00000000" w:rsidRDefault="00000000" w:rsidRPr="00000000" w14:paraId="00000011">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p w:rsidR="00000000" w:rsidDel="00000000" w:rsidP="00000000" w:rsidRDefault="00000000" w:rsidRPr="00000000" w14:paraId="00000012">
      <w:pPr>
        <w:numPr>
          <w:ilvl w:val="0"/>
          <w:numId w:val="1"/>
        </w:numPr>
        <w:tabs>
          <w:tab w:val="left" w:leader="none" w:pos="534"/>
          <w:tab w:val="left" w:leader="none" w:pos="709"/>
        </w:tabs>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Обладнання повинно бути новим, таким, що не перебувало в експлуатації (надати гарантійний лист від Учасника).</w:t>
      </w:r>
    </w:p>
    <w:p w:rsidR="00000000" w:rsidDel="00000000" w:rsidP="00000000" w:rsidRDefault="00000000" w:rsidRPr="00000000" w14:paraId="00000013">
      <w:pPr>
        <w:numPr>
          <w:ilvl w:val="0"/>
          <w:numId w:val="1"/>
        </w:numPr>
        <w:tabs>
          <w:tab w:val="left" w:leader="none" w:pos="534"/>
          <w:tab w:val="left" w:leader="none" w:pos="709"/>
        </w:tabs>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w:t>
      </w:r>
    </w:p>
    <w:p w:rsidR="00000000" w:rsidDel="00000000" w:rsidP="00000000" w:rsidRDefault="00000000" w:rsidRPr="00000000" w14:paraId="00000014">
      <w:pP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000000" w:rsidDel="00000000" w:rsidP="00000000" w:rsidRDefault="00000000" w:rsidRPr="00000000" w14:paraId="00000015">
      <w:pPr>
        <w:numPr>
          <w:ilvl w:val="0"/>
          <w:numId w:val="1"/>
        </w:numPr>
        <w:tabs>
          <w:tab w:val="left" w:leader="none" w:pos="534"/>
          <w:tab w:val="left" w:leader="none" w:pos="709"/>
        </w:tabs>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Гарантійний термін – не менше 12 місяці з моменту вводу в експлуатацію на апарати та 12 місяців з моменту вводу в експлуатацію на оптику, світловоди та інструменти (окрім тих, що передбачені для одноразового використання та витратних матеріалів – електродів резектоскопів, силіконових клапанів та ковпачків троакарів, тощо) (надати гарантійний лист від Учасника).</w:t>
        <w:tab/>
      </w:r>
    </w:p>
    <w:p w:rsidR="00000000" w:rsidDel="00000000" w:rsidP="00000000" w:rsidRDefault="00000000" w:rsidRPr="00000000" w14:paraId="00000016">
      <w:pPr>
        <w:numPr>
          <w:ilvl w:val="0"/>
          <w:numId w:val="1"/>
        </w:numPr>
        <w:tabs>
          <w:tab w:val="left" w:leader="none" w:pos="534"/>
          <w:tab w:val="left" w:leader="none" w:pos="709"/>
        </w:tabs>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Інструменти, оптики, світловоди, кабелі та ін. в комплекті обладнання повинні бути багаторазового використання, підлягати численним циклам дезінфекції та стерилізації, окрім передбачених для одноразового застосування (надати гарантійний лист від Учасника).</w:t>
        <w:tab/>
      </w:r>
    </w:p>
    <w:p w:rsidR="00000000" w:rsidDel="00000000" w:rsidP="00000000" w:rsidRDefault="00000000" w:rsidRPr="00000000" w14:paraId="00000017">
      <w:pPr>
        <w:numPr>
          <w:ilvl w:val="0"/>
          <w:numId w:val="1"/>
        </w:numPr>
        <w:tabs>
          <w:tab w:val="left" w:leader="none" w:pos="534"/>
          <w:tab w:val="left" w:leader="none" w:pos="709"/>
        </w:tabs>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Наявність сертифікованого виробником сервісного центру на території України та фахівців, що пройшли навчання у виробника (надати гарантійний лист від Учасника). </w:t>
      </w:r>
    </w:p>
    <w:p w:rsidR="00000000" w:rsidDel="00000000" w:rsidP="00000000" w:rsidRDefault="00000000" w:rsidRPr="00000000" w14:paraId="00000018">
      <w:pPr>
        <w:numPr>
          <w:ilvl w:val="0"/>
          <w:numId w:val="1"/>
        </w:numPr>
        <w:tabs>
          <w:tab w:val="left" w:leader="none" w:pos="534"/>
          <w:tab w:val="left" w:leader="none" w:pos="709"/>
        </w:tabs>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Відповідність медико-технічним вимогам підтверджується наданням заповненої таблиці відповідності та копій інструкцій щодо використання або офіційних друкованих документів (каталоги, проспекти, тощо) виробника українською або російською мовою, які містять підтвердження технічних параметрів обладнання, яке пропонується Учасником.</w:t>
      </w:r>
    </w:p>
    <w:p w:rsidR="00000000" w:rsidDel="00000000" w:rsidP="00000000" w:rsidRDefault="00000000" w:rsidRPr="00000000" w14:paraId="00000019">
      <w:pPr>
        <w:numPr>
          <w:ilvl w:val="0"/>
          <w:numId w:val="1"/>
        </w:numPr>
        <w:tabs>
          <w:tab w:val="left" w:leader="none" w:pos="534"/>
          <w:tab w:val="left" w:leader="none" w:pos="709"/>
        </w:tabs>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Спроможність учасника  поставити запропоноване обладнання повинна підтверджуватись оригіналом гарантійного листа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(надати скан-копію оригіналу гарантійного листа у складі тендерної пропозиції).</w:t>
      </w:r>
    </w:p>
    <w:p w:rsidR="00000000" w:rsidDel="00000000" w:rsidP="00000000" w:rsidRDefault="00000000" w:rsidRPr="00000000" w14:paraId="0000001A">
      <w:pPr>
        <w:tabs>
          <w:tab w:val="left" w:leader="none" w:pos="7938"/>
        </w:tabs>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tabs>
          <w:tab w:val="left" w:leader="none" w:pos="7938"/>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МЕДИКО-ТЕХНІЧНІ ВИМОГИ</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1006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
        <w:gridCol w:w="2551"/>
        <w:gridCol w:w="4961"/>
        <w:gridCol w:w="1985"/>
        <w:tblGridChange w:id="0">
          <w:tblGrid>
            <w:gridCol w:w="568"/>
            <w:gridCol w:w="2551"/>
            <w:gridCol w:w="4961"/>
            <w:gridCol w:w="1985"/>
          </w:tblGrid>
        </w:tblGridChange>
      </w:tblGrid>
      <w:tr>
        <w:trPr>
          <w:cantSplit w:val="0"/>
          <w:trHeight w:val="255" w:hRule="atLeast"/>
          <w:tblHeader w:val="0"/>
        </w:trPr>
        <w:tc>
          <w:tcPr>
            <w:vAlign w:val="center"/>
          </w:tcPr>
          <w:p w:rsidR="00000000" w:rsidDel="00000000" w:rsidP="00000000" w:rsidRDefault="00000000" w:rsidRPr="00000000" w14:paraId="0000001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з/п</w:t>
            </w:r>
          </w:p>
        </w:tc>
        <w:tc>
          <w:tcPr>
            <w:vAlign w:val="center"/>
          </w:tcPr>
          <w:p w:rsidR="00000000" w:rsidDel="00000000" w:rsidP="00000000" w:rsidRDefault="00000000" w:rsidRPr="00000000" w14:paraId="0000001E">
            <w:pPr>
              <w:ind w:right="5"/>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Найменування складової комплекту</w:t>
            </w:r>
          </w:p>
        </w:tc>
        <w:tc>
          <w:tcPr>
            <w:vAlign w:val="center"/>
          </w:tcPr>
          <w:p w:rsidR="00000000" w:rsidDel="00000000" w:rsidP="00000000" w:rsidRDefault="00000000" w:rsidRPr="00000000" w14:paraId="0000001F">
            <w:pPr>
              <w:ind w:right="5"/>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Вимоги</w:t>
            </w:r>
          </w:p>
        </w:tc>
        <w:tc>
          <w:tcPr>
            <w:vAlign w:val="center"/>
          </w:tcPr>
          <w:p w:rsidR="00000000" w:rsidDel="00000000" w:rsidP="00000000" w:rsidRDefault="00000000" w:rsidRPr="00000000" w14:paraId="00000020">
            <w:pPr>
              <w:ind w:left="63" w:right="14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Відповідність (так/ні) з посиланням на технічний документ виробника</w:t>
            </w:r>
            <w:r w:rsidDel="00000000" w:rsidR="00000000" w:rsidRPr="00000000">
              <w:rPr>
                <w:rtl w:val="0"/>
              </w:rPr>
            </w:r>
          </w:p>
        </w:tc>
      </w:tr>
      <w:tr>
        <w:trPr>
          <w:cantSplit w:val="0"/>
          <w:trHeight w:val="436" w:hRule="atLeast"/>
          <w:tblHeader w:val="0"/>
        </w:trPr>
        <w:tc>
          <w:tcPr>
            <w:vMerge w:val="restart"/>
          </w:tcPr>
          <w:p w:rsidR="00000000" w:rsidDel="00000000" w:rsidP="00000000" w:rsidRDefault="00000000" w:rsidRPr="00000000" w14:paraId="00000021">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022">
            <w:pPr>
              <w:ind w:right="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Візок для обладнання – 1 од.</w:t>
            </w:r>
          </w:p>
        </w:tc>
        <w:tc>
          <w:tcPr/>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Висота 1500±150мм;</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025">
            <w:pPr>
              <w:ind w:left="63" w:right="147" w:firstLine="0"/>
              <w:rPr>
                <w:rFonts w:ascii="Times New Roman" w:cs="Times New Roman" w:eastAsia="Times New Roman" w:hAnsi="Times New Roman"/>
              </w:rPr>
            </w:pPr>
            <w:r w:rsidDel="00000000" w:rsidR="00000000" w:rsidRPr="00000000">
              <w:rPr>
                <w:rtl w:val="0"/>
              </w:rPr>
            </w:r>
          </w:p>
        </w:tc>
      </w:tr>
      <w:tr>
        <w:trPr>
          <w:cantSplit w:val="0"/>
          <w:trHeight w:val="434" w:hRule="atLeast"/>
          <w:tblHeader w:val="0"/>
        </w:trPr>
        <w:tc>
          <w:tcPr>
            <w:vMerge w:val="continue"/>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блоку живлення на не менш ніж 6 розеток; </w:t>
            </w:r>
          </w:p>
        </w:tc>
        <w:tc>
          <w:tcPr>
            <w:vMerge w:val="continue"/>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4" w:hRule="atLeast"/>
          <w:tblHeader w:val="0"/>
        </w:trPr>
        <w:tc>
          <w:tcPr>
            <w:vMerge w:val="continue"/>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антистатичних подвійних коліс, не менш 4-х з фіксаторами;</w:t>
            </w:r>
          </w:p>
        </w:tc>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4" w:hRule="atLeast"/>
          <w:tblHeader w:val="0"/>
        </w:trPr>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каналів для прокладки кабелів в опорній штанзі;</w:t>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4" w:hRule="atLeast"/>
          <w:tblHeader w:val="0"/>
        </w:trPr>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не менш двох полиць, розміром не менш 650х500±50мм; </w:t>
            </w:r>
          </w:p>
        </w:tc>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4" w:hRule="atLeast"/>
          <w:tblHeader w:val="0"/>
        </w:trPr>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ящика, що висувається, обладнаного замком;</w:t>
            </w:r>
          </w:p>
        </w:tc>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4" w:hRule="atLeast"/>
          <w:tblHeader w:val="0"/>
        </w:trPr>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тримача камери</w:t>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2" w:hRule="atLeast"/>
          <w:tblHeader w:val="0"/>
        </w:trPr>
        <w:tc>
          <w:tcPr/>
          <w:p w:rsidR="00000000" w:rsidDel="00000000" w:rsidP="00000000" w:rsidRDefault="00000000" w:rsidRPr="00000000" w14:paraId="0000003E">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F">
            <w:pPr>
              <w:ind w:right="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Утримувач монітору – 1 од.</w:t>
            </w:r>
          </w:p>
        </w:tc>
        <w:tc>
          <w:tcPr/>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використання із стойкою для приладів;</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регулювання по висоті, повороту та нахилу</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Діапазон обертання не менш 300 градусів:</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Діапазон вильоту тримачу не менше 500 мм;</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Максимальне навантаження не менш 15 кг</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кріплення типу VESA75/100</w:t>
            </w:r>
          </w:p>
        </w:tc>
        <w:tc>
          <w:tcPr/>
          <w:p w:rsidR="00000000" w:rsidDel="00000000" w:rsidP="00000000" w:rsidRDefault="00000000" w:rsidRPr="00000000" w14:paraId="00000046">
            <w:pPr>
              <w:ind w:left="63" w:right="147" w:firstLine="0"/>
              <w:rPr>
                <w:rFonts w:ascii="Times New Roman" w:cs="Times New Roman" w:eastAsia="Times New Roman" w:hAnsi="Times New Roman"/>
              </w:rPr>
            </w:pPr>
            <w:r w:rsidDel="00000000" w:rsidR="00000000" w:rsidRPr="00000000">
              <w:rPr>
                <w:rtl w:val="0"/>
              </w:rPr>
            </w:r>
          </w:p>
        </w:tc>
      </w:tr>
      <w:tr>
        <w:trPr>
          <w:cantSplit w:val="0"/>
          <w:trHeight w:val="312" w:hRule="atLeast"/>
          <w:tblHeader w:val="0"/>
        </w:trPr>
        <w:tc>
          <w:tcPr/>
          <w:p w:rsidR="00000000" w:rsidDel="00000000" w:rsidP="00000000" w:rsidRDefault="00000000" w:rsidRPr="00000000" w14:paraId="00000047">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8">
            <w:pPr>
              <w:ind w:right="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Штатив інфузійний – 1 од.</w:t>
            </w:r>
          </w:p>
        </w:tc>
        <w:tc>
          <w:tcPr/>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Інфузійний штатив призначений для використання із пересувним візком;</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Довжина регулюється в діапазоні не менше від 110 до 200 см;</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не менше двох гачків для бутдів вагою не більше 5 кг.</w:t>
            </w:r>
          </w:p>
        </w:tc>
        <w:tc>
          <w:tcPr/>
          <w:p w:rsidR="00000000" w:rsidDel="00000000" w:rsidP="00000000" w:rsidRDefault="00000000" w:rsidRPr="00000000" w14:paraId="0000004C">
            <w:pPr>
              <w:ind w:left="63" w:right="147" w:firstLine="0"/>
              <w:rPr>
                <w:rFonts w:ascii="Times New Roman" w:cs="Times New Roman" w:eastAsia="Times New Roman" w:hAnsi="Times New Roman"/>
              </w:rPr>
            </w:pPr>
            <w:r w:rsidDel="00000000" w:rsidR="00000000" w:rsidRPr="00000000">
              <w:rPr>
                <w:rtl w:val="0"/>
              </w:rPr>
            </w:r>
          </w:p>
        </w:tc>
      </w:tr>
      <w:tr>
        <w:trPr>
          <w:cantSplit w:val="0"/>
          <w:trHeight w:val="312" w:hRule="atLeast"/>
          <w:tblHeader w:val="0"/>
        </w:trPr>
        <w:tc>
          <w:tcPr>
            <w:shd w:fill="auto" w:val="clear"/>
          </w:tcPr>
          <w:p w:rsidR="00000000" w:rsidDel="00000000" w:rsidP="00000000" w:rsidRDefault="00000000" w:rsidRPr="00000000" w14:paraId="0000004D">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E">
            <w:pPr>
              <w:ind w:right="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Монітор медичний – 1 од.</w:t>
            </w:r>
          </w:p>
        </w:tc>
        <w:tc>
          <w:tcPr>
            <w:shd w:fill="auto" w:val="clear"/>
          </w:tcPr>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Довжина діагоналі не менш 27 дюймів;</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Стандарт зображення не гірше full HD: розподільча здатність не менш 1920х1080, співвідношення сторін  зображення 16х9;</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Контрастність не менш 1000:1;</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DVI-D відеовходу;</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відеовходу типу 3G-SDI;</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відеовиходу типу DVI-D;</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роз`єму типу RS-232C;</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Живлення 100-240В з перетворенням на 24В постійного струму (через зовнішній блок живлення).</w:t>
            </w:r>
          </w:p>
        </w:tc>
        <w:tc>
          <w:tcPr>
            <w:shd w:fill="auto" w:val="clear"/>
          </w:tcPr>
          <w:p w:rsidR="00000000" w:rsidDel="00000000" w:rsidP="00000000" w:rsidRDefault="00000000" w:rsidRPr="00000000" w14:paraId="00000057">
            <w:pPr>
              <w:ind w:left="63" w:right="147" w:firstLine="0"/>
              <w:rPr>
                <w:rFonts w:ascii="Times New Roman" w:cs="Times New Roman" w:eastAsia="Times New Roman" w:hAnsi="Times New Roman"/>
              </w:rPr>
            </w:pPr>
            <w:r w:rsidDel="00000000" w:rsidR="00000000" w:rsidRPr="00000000">
              <w:rPr>
                <w:rtl w:val="0"/>
              </w:rPr>
            </w:r>
          </w:p>
        </w:tc>
      </w:tr>
      <w:tr>
        <w:trPr>
          <w:cantSplit w:val="0"/>
          <w:trHeight w:val="312" w:hRule="atLeast"/>
          <w:tblHeader w:val="0"/>
        </w:trPr>
        <w:tc>
          <w:tcPr/>
          <w:p w:rsidR="00000000" w:rsidDel="00000000" w:rsidP="00000000" w:rsidRDefault="00000000" w:rsidRPr="00000000" w14:paraId="00000058">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9">
            <w:pPr>
              <w:ind w:right="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Блок керування камерою – 1 од.</w:t>
            </w:r>
          </w:p>
        </w:tc>
        <w:tc>
          <w:tcPr/>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Призначений для підключення одночипових головок камери FULL HD, гнучких відео-ендоскопів;</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не менше двох відеовходів;</w:t>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вбудованої пам’яті не менше 50 Гб;</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Можливість введення даних щодо пацієнта;</w:t>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не менше двох відеовиходів DVI;</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USB роз’єму для накопичувачу;</w:t>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Робоча напруга приладу 220±20В, 50Гц</w:t>
            </w:r>
          </w:p>
        </w:tc>
        <w:tc>
          <w:tcPr/>
          <w:p w:rsidR="00000000" w:rsidDel="00000000" w:rsidP="00000000" w:rsidRDefault="00000000" w:rsidRPr="00000000" w14:paraId="00000061">
            <w:pPr>
              <w:ind w:left="63" w:right="147" w:firstLine="0"/>
              <w:rPr>
                <w:rFonts w:ascii="Times New Roman" w:cs="Times New Roman" w:eastAsia="Times New Roman" w:hAnsi="Times New Roman"/>
              </w:rPr>
            </w:pPr>
            <w:r w:rsidDel="00000000" w:rsidR="00000000" w:rsidRPr="00000000">
              <w:rPr>
                <w:rtl w:val="0"/>
              </w:rPr>
            </w:r>
          </w:p>
        </w:tc>
      </w:tr>
      <w:tr>
        <w:trPr>
          <w:cantSplit w:val="0"/>
          <w:trHeight w:val="277" w:hRule="atLeast"/>
          <w:tblHeader w:val="0"/>
        </w:trPr>
        <w:tc>
          <w:tcPr>
            <w:vMerge w:val="restart"/>
          </w:tcPr>
          <w:p w:rsidR="00000000" w:rsidDel="00000000" w:rsidP="00000000" w:rsidRDefault="00000000" w:rsidRPr="00000000" w14:paraId="00000062">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063">
            <w:pPr>
              <w:ind w:right="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Головка камери – 1 од.</w:t>
            </w:r>
          </w:p>
        </w:tc>
        <w:tc>
          <w:tcPr/>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Один датчик зображення;</w:t>
            </w:r>
          </w:p>
        </w:tc>
        <w:tc>
          <w:tcPr/>
          <w:p w:rsidR="00000000" w:rsidDel="00000000" w:rsidP="00000000" w:rsidRDefault="00000000" w:rsidRPr="00000000" w14:paraId="00000065">
            <w:pPr>
              <w:ind w:left="63" w:right="147" w:firstLine="0"/>
              <w:rPr>
                <w:rFonts w:ascii="Times New Roman" w:cs="Times New Roman" w:eastAsia="Times New Roman" w:hAnsi="Times New Roman"/>
              </w:rPr>
            </w:pPr>
            <w:r w:rsidDel="00000000" w:rsidR="00000000" w:rsidRPr="00000000">
              <w:rPr>
                <w:rtl w:val="0"/>
              </w:rPr>
            </w:r>
          </w:p>
        </w:tc>
      </w:tr>
      <w:tr>
        <w:trPr>
          <w:cantSplit w:val="0"/>
          <w:trHeight w:val="271" w:hRule="atLeast"/>
          <w:tblHeader w:val="0"/>
        </w:trPr>
        <w:tc>
          <w:tcPr>
            <w:vMerge w:val="continue"/>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Прогресивна розгортка;</w:t>
            </w:r>
          </w:p>
        </w:tc>
        <w:tc>
          <w:tcPr/>
          <w:p w:rsidR="00000000" w:rsidDel="00000000" w:rsidP="00000000" w:rsidRDefault="00000000" w:rsidRPr="00000000" w14:paraId="00000069">
            <w:pPr>
              <w:ind w:left="63" w:right="147" w:firstLine="0"/>
              <w:rPr>
                <w:rFonts w:ascii="Times New Roman" w:cs="Times New Roman" w:eastAsia="Times New Roman" w:hAnsi="Times New Roman"/>
              </w:rPr>
            </w:pPr>
            <w:r w:rsidDel="00000000" w:rsidR="00000000" w:rsidRPr="00000000">
              <w:rPr>
                <w:rtl w:val="0"/>
              </w:rPr>
            </w:r>
          </w:p>
        </w:tc>
      </w:tr>
      <w:tr>
        <w:trPr>
          <w:cantSplit w:val="0"/>
          <w:trHeight w:val="271" w:hRule="atLeast"/>
          <w:tblHeader w:val="0"/>
        </w:trPr>
        <w:tc>
          <w:tcPr>
            <w:vMerge w:val="continue"/>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Розподільча здатність не гірше 1920х1080 пікселів;</w:t>
            </w:r>
          </w:p>
        </w:tc>
        <w:tc>
          <w:tcPr/>
          <w:p w:rsidR="00000000" w:rsidDel="00000000" w:rsidP="00000000" w:rsidRDefault="00000000" w:rsidRPr="00000000" w14:paraId="0000006D">
            <w:pPr>
              <w:ind w:left="63" w:right="147" w:firstLine="0"/>
              <w:rPr>
                <w:rFonts w:ascii="Times New Roman" w:cs="Times New Roman" w:eastAsia="Times New Roman" w:hAnsi="Times New Roman"/>
              </w:rPr>
            </w:pPr>
            <w:r w:rsidDel="00000000" w:rsidR="00000000" w:rsidRPr="00000000">
              <w:rPr>
                <w:rtl w:val="0"/>
              </w:rPr>
            </w:r>
          </w:p>
        </w:tc>
      </w:tr>
      <w:tr>
        <w:trPr>
          <w:cantSplit w:val="0"/>
          <w:trHeight w:val="271" w:hRule="atLeast"/>
          <w:tblHeader w:val="0"/>
        </w:trPr>
        <w:tc>
          <w:tcPr>
            <w:vMerge w:val="continue"/>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Постійна фокусна відстань не більше 16 мм</w:t>
            </w:r>
          </w:p>
        </w:tc>
        <w:tc>
          <w:tcPr/>
          <w:p w:rsidR="00000000" w:rsidDel="00000000" w:rsidP="00000000" w:rsidRDefault="00000000" w:rsidRPr="00000000" w14:paraId="00000071">
            <w:pPr>
              <w:ind w:left="63" w:right="147" w:firstLine="0"/>
              <w:rPr>
                <w:rFonts w:ascii="Times New Roman" w:cs="Times New Roman" w:eastAsia="Times New Roman" w:hAnsi="Times New Roman"/>
              </w:rPr>
            </w:pPr>
            <w:r w:rsidDel="00000000" w:rsidR="00000000" w:rsidRPr="00000000">
              <w:rPr>
                <w:rtl w:val="0"/>
              </w:rPr>
            </w:r>
          </w:p>
        </w:tc>
      </w:tr>
      <w:tr>
        <w:trPr>
          <w:cantSplit w:val="0"/>
          <w:trHeight w:val="271" w:hRule="atLeast"/>
          <w:tblHeader w:val="0"/>
        </w:trPr>
        <w:tc>
          <w:tcPr>
            <w:vMerge w:val="continue"/>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не менше двох програмувальних кнопок</w:t>
            </w:r>
          </w:p>
        </w:tc>
        <w:tc>
          <w:tcPr/>
          <w:p w:rsidR="00000000" w:rsidDel="00000000" w:rsidP="00000000" w:rsidRDefault="00000000" w:rsidRPr="00000000" w14:paraId="00000075">
            <w:pPr>
              <w:ind w:left="63" w:right="147" w:firstLine="0"/>
              <w:rPr>
                <w:rFonts w:ascii="Times New Roman" w:cs="Times New Roman" w:eastAsia="Times New Roman" w:hAnsi="Times New Roman"/>
              </w:rPr>
            </w:pPr>
            <w:r w:rsidDel="00000000" w:rsidR="00000000" w:rsidRPr="00000000">
              <w:rPr>
                <w:rtl w:val="0"/>
              </w:rPr>
            </w:r>
          </w:p>
        </w:tc>
      </w:tr>
      <w:tr>
        <w:trPr>
          <w:cantSplit w:val="0"/>
          <w:trHeight w:val="271" w:hRule="atLeast"/>
          <w:tblHeader w:val="0"/>
        </w:trPr>
        <w:tc>
          <w:tcPr>
            <w:vMerge w:val="continue"/>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Можливість повного занурення у рідину, стерилізації плазмою та газом</w:t>
            </w:r>
          </w:p>
        </w:tc>
        <w:tc>
          <w:tcPr/>
          <w:p w:rsidR="00000000" w:rsidDel="00000000" w:rsidP="00000000" w:rsidRDefault="00000000" w:rsidRPr="00000000" w14:paraId="00000079">
            <w:pPr>
              <w:ind w:left="63" w:right="147" w:firstLine="0"/>
              <w:rPr>
                <w:rFonts w:ascii="Times New Roman" w:cs="Times New Roman" w:eastAsia="Times New Roman" w:hAnsi="Times New Roman"/>
              </w:rPr>
            </w:pPr>
            <w:r w:rsidDel="00000000" w:rsidR="00000000" w:rsidRPr="00000000">
              <w:rPr>
                <w:rtl w:val="0"/>
              </w:rPr>
            </w:r>
          </w:p>
        </w:tc>
      </w:tr>
      <w:tr>
        <w:trPr>
          <w:cantSplit w:val="0"/>
          <w:trHeight w:val="271" w:hRule="atLeast"/>
          <w:tblHeader w:val="0"/>
        </w:trPr>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Вага не більше 140 г</w:t>
            </w:r>
          </w:p>
        </w:tc>
        <w:tc>
          <w:tcPr/>
          <w:p w:rsidR="00000000" w:rsidDel="00000000" w:rsidP="00000000" w:rsidRDefault="00000000" w:rsidRPr="00000000" w14:paraId="0000007D">
            <w:pPr>
              <w:ind w:left="63" w:right="147" w:firstLine="0"/>
              <w:rPr>
                <w:rFonts w:ascii="Times New Roman" w:cs="Times New Roman" w:eastAsia="Times New Roman" w:hAnsi="Times New Roman"/>
              </w:rPr>
            </w:pPr>
            <w:r w:rsidDel="00000000" w:rsidR="00000000" w:rsidRPr="00000000">
              <w:rPr>
                <w:rtl w:val="0"/>
              </w:rPr>
            </w:r>
          </w:p>
        </w:tc>
      </w:tr>
      <w:tr>
        <w:trPr>
          <w:cantSplit w:val="0"/>
          <w:trHeight w:val="271" w:hRule="atLeast"/>
          <w:tblHeader w:val="0"/>
        </w:trPr>
        <w:tc>
          <w:tcPr>
            <w:vMerge w:val="continue"/>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Довжина з’єднувального кабелю не менш 300 см</w:t>
            </w:r>
          </w:p>
        </w:tc>
        <w:tc>
          <w:tcPr/>
          <w:p w:rsidR="00000000" w:rsidDel="00000000" w:rsidP="00000000" w:rsidRDefault="00000000" w:rsidRPr="00000000" w14:paraId="00000081">
            <w:pPr>
              <w:ind w:left="63" w:right="147" w:firstLine="0"/>
              <w:rPr>
                <w:rFonts w:ascii="Times New Roman" w:cs="Times New Roman" w:eastAsia="Times New Roman" w:hAnsi="Times New Roman"/>
              </w:rPr>
            </w:pPr>
            <w:r w:rsidDel="00000000" w:rsidR="00000000" w:rsidRPr="00000000">
              <w:rPr>
                <w:rtl w:val="0"/>
              </w:rPr>
            </w:r>
          </w:p>
        </w:tc>
      </w:tr>
      <w:tr>
        <w:trPr>
          <w:cantSplit w:val="0"/>
          <w:trHeight w:val="271" w:hRule="atLeast"/>
          <w:tblHeader w:val="0"/>
        </w:trPr>
        <w:tc>
          <w:tcPr/>
          <w:p w:rsidR="00000000" w:rsidDel="00000000" w:rsidP="00000000" w:rsidRDefault="00000000" w:rsidRPr="00000000" w14:paraId="00000082">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3">
            <w:pPr>
              <w:ind w:right="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Джерело холодного світла – 1 од.</w:t>
            </w:r>
          </w:p>
        </w:tc>
        <w:tc>
          <w:tcPr/>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Тип лампи – світлодіод;</w:t>
            </w:r>
          </w:p>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Кольорова температура не менш 6300 К;</w:t>
            </w:r>
          </w:p>
          <w:p w:rsidR="00000000" w:rsidDel="00000000" w:rsidP="00000000" w:rsidRDefault="00000000" w:rsidRPr="00000000" w14:paraId="000000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Розрахований строк служби лампи не менш 30000 годин;</w:t>
            </w:r>
          </w:p>
          <w:p w:rsidR="00000000" w:rsidDel="00000000" w:rsidP="00000000" w:rsidRDefault="00000000" w:rsidRPr="00000000" w14:paraId="000000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вбудованого комунікаційного модуля типу SCB, або еквівалент, що надає можливість дистанційного керування приладом;</w:t>
            </w:r>
          </w:p>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Можливість автоматичного регулювання інтенсивності освітлення через комунікаційний модуль SCB, або керування;</w:t>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Можливість ручного налаштування інтенсивності освітлення за допомогою сенсорної кнопки та через комунікаційний модуль SCB, або керування;</w:t>
            </w:r>
          </w:p>
          <w:p w:rsidR="00000000" w:rsidDel="00000000" w:rsidP="00000000" w:rsidRDefault="00000000" w:rsidRPr="00000000" w14:paraId="000000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 захисту  не гірше І;</w:t>
            </w:r>
          </w:p>
          <w:p w:rsidR="00000000" w:rsidDel="00000000" w:rsidP="00000000" w:rsidRDefault="00000000" w:rsidRPr="00000000" w14:paraId="000000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 безпеки не гірше CF із захистом від впливу дефібрилятору;</w:t>
            </w:r>
          </w:p>
          <w:p w:rsidR="00000000" w:rsidDel="00000000" w:rsidP="00000000" w:rsidRDefault="00000000" w:rsidRPr="00000000" w14:paraId="000000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Робоча напруга приладу 220±20В, 50Гц</w:t>
            </w:r>
          </w:p>
        </w:tc>
        <w:tc>
          <w:tcPr/>
          <w:p w:rsidR="00000000" w:rsidDel="00000000" w:rsidP="00000000" w:rsidRDefault="00000000" w:rsidRPr="00000000" w14:paraId="0000008D">
            <w:pPr>
              <w:ind w:left="63" w:right="147" w:firstLine="0"/>
              <w:rPr>
                <w:rFonts w:ascii="Times New Roman" w:cs="Times New Roman" w:eastAsia="Times New Roman" w:hAnsi="Times New Roman"/>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8E">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F">
            <w:pPr>
              <w:tabs>
                <w:tab w:val="left" w:leader="none" w:pos="5742"/>
              </w:tabs>
              <w:ind w:right="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Світловод волоконно-оптичний – 1 од.</w:t>
            </w:r>
          </w:p>
        </w:tc>
        <w:tc>
          <w:tcPr/>
          <w:p w:rsidR="00000000" w:rsidDel="00000000" w:rsidP="00000000" w:rsidRDefault="00000000" w:rsidRPr="00000000" w14:paraId="000000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Довжина не менше 300 см</w:t>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Діаметр не більше 4,8 мм</w:t>
            </w:r>
          </w:p>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Прямий штекер</w:t>
            </w:r>
          </w:p>
        </w:tc>
        <w:tc>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4" w:hRule="atLeast"/>
          <w:tblHeader w:val="0"/>
        </w:trPr>
        <w:tc>
          <w:tcPr>
            <w:vMerge w:val="restart"/>
          </w:tcPr>
          <w:p w:rsidR="00000000" w:rsidDel="00000000" w:rsidP="00000000" w:rsidRDefault="00000000" w:rsidRPr="00000000" w14:paraId="00000094">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Інсуфлятор – 1 од.</w:t>
            </w:r>
          </w:p>
        </w:tc>
        <w:tc>
          <w:tcPr/>
          <w:p w:rsidR="00000000" w:rsidDel="00000000" w:rsidP="00000000" w:rsidRDefault="00000000" w:rsidRPr="00000000" w14:paraId="0000009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газу СО2</w:t>
            </w:r>
          </w:p>
        </w:tc>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7" w:hRule="atLeast"/>
          <w:tblHeader w:val="0"/>
        </w:trPr>
        <w:tc>
          <w:tcPr>
            <w:vMerge w:val="continue"/>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сенсорного екрану для керування та відображення параметрів</w:t>
            </w:r>
          </w:p>
        </w:tc>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7" w:hRule="atLeast"/>
          <w:tblHeader w:val="0"/>
        </w:trPr>
        <w:tc>
          <w:tcPr>
            <w:vMerge w:val="continue"/>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зручних  індикаторів завданого та фактичного значень</w:t>
            </w:r>
          </w:p>
        </w:tc>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7" w:hRule="atLeast"/>
          <w:tblHeader w:val="0"/>
        </w:trPr>
        <w:tc>
          <w:tcPr>
            <w:vMerge w:val="continue"/>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Максимальна  швидкість потоку газу  не менше 40 л/хв.</w:t>
            </w:r>
          </w:p>
        </w:tc>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7" w:hRule="atLeast"/>
          <w:tblHeader w:val="0"/>
        </w:trPr>
        <w:tc>
          <w:tcPr>
            <w:vMerge w:val="continue"/>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Максимальний тиск до не менше 30 мм.рт.ст.</w:t>
            </w:r>
          </w:p>
        </w:tc>
        <w:tc>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7" w:hRule="atLeast"/>
          <w:tblHeader w:val="0"/>
        </w:trPr>
        <w:tc>
          <w:tcPr>
            <w:vMerge w:val="continue"/>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делікатного режиму з обмеженням максимальної швидкості до 15 л/хв., максимального тиску 15 мм.рт.ст.</w:t>
            </w:r>
          </w:p>
        </w:tc>
        <w:tc>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7" w:hRule="atLeast"/>
          <w:tblHeader w:val="0"/>
        </w:trPr>
        <w:tc>
          <w:tcPr>
            <w:vMerge w:val="continue"/>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функції самоналаштування параметрів інсуфляції в залежності від ступеню опору інструменту</w:t>
            </w:r>
          </w:p>
        </w:tc>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7" w:hRule="atLeast"/>
          <w:tblHeader w:val="0"/>
        </w:trPr>
        <w:tc>
          <w:tcPr>
            <w:vMerge w:val="continue"/>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функції автоматичної компенсації газу</w:t>
            </w:r>
          </w:p>
        </w:tc>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7" w:hRule="atLeast"/>
          <w:tblHeader w:val="0"/>
        </w:trPr>
        <w:tc>
          <w:tcPr>
            <w:vMerge w:val="continue"/>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функцій постійного контролю внутрішньочеревного тиску</w:t>
            </w:r>
          </w:p>
        </w:tc>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7" w:hRule="atLeast"/>
          <w:tblHeader w:val="0"/>
        </w:trPr>
        <w:tc>
          <w:tcPr>
            <w:vMerge w:val="continue"/>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електронної контрольно-вимірювальної системи</w:t>
            </w:r>
          </w:p>
        </w:tc>
        <w:tc>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7" w:hRule="atLeast"/>
          <w:tblHeader w:val="0"/>
        </w:trPr>
        <w:tc>
          <w:tcPr>
            <w:vMerge w:val="continue"/>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показників завданого та існуючого внутрішньочеревного тиску, потоку газу, витрати газу</w:t>
            </w:r>
          </w:p>
        </w:tc>
        <w:tc>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7" w:hRule="atLeast"/>
          <w:tblHeader w:val="0"/>
        </w:trPr>
        <w:tc>
          <w:tcPr>
            <w:vMerge w:val="continue"/>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індикатору запасу газу у балоні</w:t>
            </w:r>
          </w:p>
        </w:tc>
        <w:tc>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7" w:hRule="atLeast"/>
          <w:tblHeader w:val="0"/>
        </w:trPr>
        <w:tc>
          <w:tcPr>
            <w:vMerge w:val="continue"/>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вбудованого електронного комунікаційного модуля типу SCB, або еквівалент, що надає можливість дистанційного керування приладом</w:t>
            </w:r>
          </w:p>
        </w:tc>
        <w:tc>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7" w:hRule="atLeast"/>
          <w:tblHeader w:val="0"/>
        </w:trPr>
        <w:tc>
          <w:tcPr>
            <w:vMerge w:val="continue"/>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Робоча напруга приладу 220±20В, 50Гц</w:t>
            </w:r>
          </w:p>
        </w:tc>
        <w:tc>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83" w:hRule="atLeast"/>
          <w:tblHeader w:val="0"/>
        </w:trPr>
        <w:tc>
          <w:tcPr/>
          <w:p w:rsidR="00000000" w:rsidDel="00000000" w:rsidP="00000000" w:rsidRDefault="00000000" w:rsidRPr="00000000" w14:paraId="000000CC">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Трубка для інсуфляції – 2 од.</w:t>
            </w:r>
          </w:p>
        </w:tc>
        <w:tc>
          <w:tcPr/>
          <w:p w:rsidR="00000000" w:rsidDel="00000000" w:rsidP="00000000" w:rsidRDefault="00000000" w:rsidRPr="00000000" w14:paraId="000000C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Підлягає стерилізації</w:t>
            </w:r>
          </w:p>
          <w:p w:rsidR="00000000" w:rsidDel="00000000" w:rsidP="00000000" w:rsidRDefault="00000000" w:rsidRPr="00000000" w14:paraId="000000C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Внутрішній діаметр не менше 9 мм</w:t>
            </w:r>
          </w:p>
          <w:p w:rsidR="00000000" w:rsidDel="00000000" w:rsidP="00000000" w:rsidRDefault="00000000" w:rsidRPr="00000000" w14:paraId="000000D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Довжина не менш 250 см</w:t>
            </w:r>
          </w:p>
        </w:tc>
        <w:tc>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Шланг високого тиску – 1 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Довжина не менш 50 см;</w:t>
            </w:r>
          </w:p>
          <w:p w:rsidR="00000000" w:rsidDel="00000000" w:rsidP="00000000" w:rsidRDefault="00000000" w:rsidRPr="00000000" w14:paraId="000000D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З’єднання за американським/німецьким стандартами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7" w:hRule="atLeast"/>
          <w:tblHeader w:val="0"/>
        </w:trPr>
        <w:tc>
          <w:tcPr/>
          <w:p w:rsidR="00000000" w:rsidDel="00000000" w:rsidP="00000000" w:rsidRDefault="00000000" w:rsidRPr="00000000" w14:paraId="000000D7">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Фільтр для інсуфляції – 2 уп.</w:t>
            </w:r>
          </w:p>
        </w:tc>
        <w:tc>
          <w:tcPr/>
          <w:p w:rsidR="00000000" w:rsidDel="00000000" w:rsidP="00000000" w:rsidRDefault="00000000" w:rsidRPr="00000000" w14:paraId="000000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конекторів ISO;</w:t>
            </w:r>
          </w:p>
          <w:p w:rsidR="00000000" w:rsidDel="00000000" w:rsidP="00000000" w:rsidRDefault="00000000" w:rsidRPr="00000000" w14:paraId="000000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Гідрофобний з обох боків;</w:t>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використання з інсуфляторами зі швидкістю потоку не менш 40 л/хвилину;</w:t>
            </w:r>
          </w:p>
          <w:p w:rsidR="00000000" w:rsidDel="00000000" w:rsidP="00000000" w:rsidRDefault="00000000" w:rsidRPr="00000000" w14:paraId="000000D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Стерильний, одноразовий;</w:t>
            </w:r>
          </w:p>
          <w:p w:rsidR="00000000" w:rsidDel="00000000" w:rsidP="00000000" w:rsidRDefault="00000000" w:rsidRPr="00000000" w14:paraId="000000D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менш 25 од/упаковка.</w:t>
            </w:r>
          </w:p>
        </w:tc>
        <w:tc>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7" w:hRule="atLeast"/>
          <w:tblHeader w:val="0"/>
        </w:trPr>
        <w:tc>
          <w:tcPr/>
          <w:p w:rsidR="00000000" w:rsidDel="00000000" w:rsidP="00000000" w:rsidRDefault="00000000" w:rsidRPr="00000000" w14:paraId="000000DF">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Пристрій для високочастотної хірургії – 1 од.</w:t>
            </w:r>
          </w:p>
        </w:tc>
        <w:tc>
          <w:tcPr/>
          <w:p w:rsidR="00000000" w:rsidDel="00000000" w:rsidP="00000000" w:rsidRDefault="00000000" w:rsidRPr="00000000" w14:paraId="000000E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ємнісного сенсорного екрану діагоналлю не менш 9” для індикації параметрів та керування функціями;</w:t>
            </w:r>
          </w:p>
          <w:p w:rsidR="00000000" w:rsidDel="00000000" w:rsidP="00000000" w:rsidRDefault="00000000" w:rsidRPr="00000000" w14:paraId="000000E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моно- та біполярного гніздових модулів;</w:t>
            </w:r>
          </w:p>
          <w:p w:rsidR="00000000" w:rsidDel="00000000" w:rsidP="00000000" w:rsidRDefault="00000000" w:rsidRPr="00000000" w14:paraId="000000E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можливість одночасного підключення двох педалей та їх автоматичного розпізнання приладом;</w:t>
            </w:r>
          </w:p>
          <w:p w:rsidR="00000000" w:rsidDel="00000000" w:rsidP="00000000" w:rsidRDefault="00000000" w:rsidRPr="00000000" w14:paraId="000000E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функції автоматичного самотестування; </w:t>
            </w:r>
          </w:p>
          <w:p w:rsidR="00000000" w:rsidDel="00000000" w:rsidP="00000000" w:rsidRDefault="00000000" w:rsidRPr="00000000" w14:paraId="000000E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функції контролю контакту нейтрального електроду; </w:t>
            </w:r>
          </w:p>
          <w:p w:rsidR="00000000" w:rsidDel="00000000" w:rsidP="00000000" w:rsidRDefault="00000000" w:rsidRPr="00000000" w14:paraId="000000E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монополярних режимів різання та коагуляції в лапароскопії;</w:t>
            </w:r>
          </w:p>
          <w:p w:rsidR="00000000" w:rsidDel="00000000" w:rsidP="00000000" w:rsidRDefault="00000000" w:rsidRPr="00000000" w14:paraId="000000E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режиму біполярної коагуляції в лапароскопії з використанням інструменту типу Robi; </w:t>
            </w:r>
          </w:p>
          <w:p w:rsidR="00000000" w:rsidDel="00000000" w:rsidP="00000000" w:rsidRDefault="00000000" w:rsidRPr="00000000" w14:paraId="000000E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функції автостарту біполярної коагуляції;</w:t>
            </w:r>
          </w:p>
          <w:p w:rsidR="00000000" w:rsidDel="00000000" w:rsidP="00000000" w:rsidRDefault="00000000" w:rsidRPr="00000000" w14:paraId="000000E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української або (та) російської мови в інтерфейсі приладу;</w:t>
            </w:r>
          </w:p>
          <w:p w:rsidR="00000000" w:rsidDel="00000000" w:rsidP="00000000" w:rsidRDefault="00000000" w:rsidRPr="00000000" w14:paraId="000000E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функції резервного копіювання налаштувань приладу та їх відновлення за допомогою usb-накопичувача;</w:t>
            </w:r>
          </w:p>
          <w:p w:rsidR="00000000" w:rsidDel="00000000" w:rsidP="00000000" w:rsidRDefault="00000000" w:rsidRPr="00000000" w14:paraId="000000E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інтегрованої системи забезпечення безпеки;</w:t>
            </w:r>
          </w:p>
          <w:p w:rsidR="00000000" w:rsidDel="00000000" w:rsidP="00000000" w:rsidRDefault="00000000" w:rsidRPr="00000000" w14:paraId="000000E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функції контролю електричної дуги;</w:t>
            </w:r>
          </w:p>
          <w:p w:rsidR="00000000" w:rsidDel="00000000" w:rsidP="00000000" w:rsidRDefault="00000000" w:rsidRPr="00000000" w14:paraId="000000E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роз’єму для підключення до мережі для сервісної підтримки;</w:t>
            </w:r>
          </w:p>
          <w:p w:rsidR="00000000" w:rsidDel="00000000" w:rsidP="00000000" w:rsidRDefault="00000000" w:rsidRPr="00000000" w14:paraId="000000E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максимальна монополярна потужність не менш 400 ватт при спротиві 100ом;</w:t>
            </w:r>
          </w:p>
          <w:p w:rsidR="00000000" w:rsidDel="00000000" w:rsidP="00000000" w:rsidRDefault="00000000" w:rsidRPr="00000000" w14:paraId="000000E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максимальна біполярна потужність не менш 200 Ватт при спротиві 75 Ом;</w:t>
            </w:r>
          </w:p>
          <w:p w:rsidR="00000000" w:rsidDel="00000000" w:rsidP="00000000" w:rsidRDefault="00000000" w:rsidRPr="00000000" w14:paraId="000000F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максимальна потужність монопоялрного різання в лапароскопії не менш 200 Вт, пікова напруга не більше 750 В, що поділяється на не менш 9 ефектів;</w:t>
            </w:r>
          </w:p>
          <w:p w:rsidR="00000000" w:rsidDel="00000000" w:rsidP="00000000" w:rsidRDefault="00000000" w:rsidRPr="00000000" w14:paraId="000000F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максимальна потужність монопоялрної коагуляції в лапароскопії не менш 120 Вт, пікова напруга не більше 1,8 кВ;</w:t>
            </w:r>
          </w:p>
          <w:p w:rsidR="00000000" w:rsidDel="00000000" w:rsidP="00000000" w:rsidRDefault="00000000" w:rsidRPr="00000000" w14:paraId="000000F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максимальна потужність біполярної коагуляції в лапароскопії не менш 120 Вт, пікова напруга не більше 150 В;</w:t>
            </w:r>
          </w:p>
          <w:p w:rsidR="00000000" w:rsidDel="00000000" w:rsidP="00000000" w:rsidRDefault="00000000" w:rsidRPr="00000000" w14:paraId="000000F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максимальна потужність біполярної коагуляції в лапароскопії з використанням інструменту типу Robi не більше 100 Вт, пікова напруга не більше 110 В;</w:t>
            </w:r>
          </w:p>
          <w:p w:rsidR="00000000" w:rsidDel="00000000" w:rsidP="00000000" w:rsidRDefault="00000000" w:rsidRPr="00000000" w14:paraId="000000F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живлення 220±20в, 50/60гц.</w:t>
            </w:r>
          </w:p>
        </w:tc>
        <w:tc>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7" w:hRule="atLeast"/>
          <w:tblHeader w:val="0"/>
        </w:trPr>
        <w:tc>
          <w:tcPr/>
          <w:p w:rsidR="00000000" w:rsidDel="00000000" w:rsidP="00000000" w:rsidRDefault="00000000" w:rsidRPr="00000000" w14:paraId="000000F6">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Перемикач дво-педальний – 1 од.</w:t>
            </w:r>
          </w:p>
        </w:tc>
        <w:tc>
          <w:tcPr/>
          <w:p w:rsidR="00000000" w:rsidDel="00000000" w:rsidP="00000000" w:rsidRDefault="00000000" w:rsidRPr="00000000" w14:paraId="000000F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Педаль керування ножна;</w:t>
            </w:r>
          </w:p>
          <w:p w:rsidR="00000000" w:rsidDel="00000000" w:rsidP="00000000" w:rsidRDefault="00000000" w:rsidRPr="00000000" w14:paraId="000000F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Призначена для для використання з ВЧ-генераторами;</w:t>
            </w:r>
          </w:p>
          <w:p w:rsidR="00000000" w:rsidDel="00000000" w:rsidP="00000000" w:rsidRDefault="00000000" w:rsidRPr="00000000" w14:paraId="000000F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подвійна, з кнопкою для перемикання</w:t>
            </w:r>
          </w:p>
        </w:tc>
        <w:tc>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7" w:hRule="atLeast"/>
          <w:tblHeader w:val="0"/>
        </w:trPr>
        <w:tc>
          <w:tcPr/>
          <w:p w:rsidR="00000000" w:rsidDel="00000000" w:rsidP="00000000" w:rsidRDefault="00000000" w:rsidRPr="00000000" w14:paraId="000000FC">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Електрод нейтральний – 2 од.</w:t>
            </w:r>
          </w:p>
        </w:tc>
        <w:tc>
          <w:tcPr/>
          <w:p w:rsidR="00000000" w:rsidDel="00000000" w:rsidP="00000000" w:rsidRDefault="00000000" w:rsidRPr="00000000" w14:paraId="000000F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Електрод, нейтральний, контактна площа розділена на дві частини</w:t>
            </w:r>
          </w:p>
        </w:tc>
        <w:tc>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7" w:hRule="atLeast"/>
          <w:tblHeader w:val="0"/>
        </w:trPr>
        <w:tc>
          <w:tcPr/>
          <w:p w:rsidR="00000000" w:rsidDel="00000000" w:rsidP="00000000" w:rsidRDefault="00000000" w:rsidRPr="00000000" w14:paraId="00000100">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Кабель з'єднувальний до нейтрального електроду – 2 од.</w:t>
            </w:r>
          </w:p>
        </w:tc>
        <w:tc>
          <w:tcPr/>
          <w:p w:rsidR="00000000" w:rsidDel="00000000" w:rsidP="00000000" w:rsidRDefault="00000000" w:rsidRPr="00000000" w14:paraId="0000010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З'єднувальний кабель для використання з нейтральним електродом</w:t>
            </w:r>
          </w:p>
        </w:tc>
        <w:tc>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7" w:hRule="atLeast"/>
          <w:tblHeader w:val="0"/>
        </w:trPr>
        <w:tc>
          <w:tcPr/>
          <w:p w:rsidR="00000000" w:rsidDel="00000000" w:rsidP="00000000" w:rsidRDefault="00000000" w:rsidRPr="00000000" w14:paraId="00000104">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Кабель монополярний – 2 од.</w:t>
            </w:r>
          </w:p>
        </w:tc>
        <w:tc>
          <w:tcPr/>
          <w:p w:rsidR="00000000" w:rsidDel="00000000" w:rsidP="00000000" w:rsidRDefault="00000000" w:rsidRPr="00000000" w14:paraId="000001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кабель для під`єднання монополярних інструментів;</w:t>
            </w:r>
          </w:p>
          <w:p w:rsidR="00000000" w:rsidDel="00000000" w:rsidP="00000000" w:rsidRDefault="00000000" w:rsidRPr="00000000" w14:paraId="000001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довжина не менше 300 см.</w:t>
            </w:r>
          </w:p>
        </w:tc>
        <w:tc>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7" w:hRule="atLeast"/>
          <w:tblHeader w:val="0"/>
        </w:trPr>
        <w:tc>
          <w:tcPr/>
          <w:p w:rsidR="00000000" w:rsidDel="00000000" w:rsidP="00000000" w:rsidRDefault="00000000" w:rsidRPr="00000000" w14:paraId="00000109">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Кабель біполярний – 2 од.</w:t>
            </w:r>
          </w:p>
        </w:tc>
        <w:tc>
          <w:tcPr/>
          <w:p w:rsidR="00000000" w:rsidDel="00000000" w:rsidP="00000000" w:rsidRDefault="00000000" w:rsidRPr="00000000" w14:paraId="000001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кабель для під`єднання біполярних інструментів;</w:t>
            </w:r>
          </w:p>
          <w:p w:rsidR="00000000" w:rsidDel="00000000" w:rsidP="00000000" w:rsidRDefault="00000000" w:rsidRPr="00000000" w14:paraId="000001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довжина не менше 300 см.</w:t>
            </w:r>
          </w:p>
        </w:tc>
        <w:tc>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7" w:hRule="atLeast"/>
          <w:tblHeader w:val="0"/>
        </w:trPr>
        <w:tc>
          <w:tcPr/>
          <w:p w:rsidR="00000000" w:rsidDel="00000000" w:rsidP="00000000" w:rsidRDefault="00000000" w:rsidRPr="00000000" w14:paraId="0000010E">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Помпа – 1 од.</w:t>
            </w:r>
            <w:r w:rsidDel="00000000" w:rsidR="00000000" w:rsidRPr="00000000">
              <w:rPr>
                <w:rtl w:val="0"/>
              </w:rPr>
            </w:r>
          </w:p>
        </w:tc>
        <w:tc>
          <w:tcPr/>
          <w:p w:rsidR="00000000" w:rsidDel="00000000" w:rsidP="00000000" w:rsidRDefault="00000000" w:rsidRPr="00000000" w14:paraId="000001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Можливість використання в хірургії, лапароскопії, торакоскопії, проктології та гінекології;</w:t>
            </w:r>
          </w:p>
          <w:p w:rsidR="00000000" w:rsidDel="00000000" w:rsidP="00000000" w:rsidRDefault="00000000" w:rsidRPr="00000000" w14:paraId="000001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кольорового сенсорного екрану типу TFT;</w:t>
            </w:r>
          </w:p>
          <w:p w:rsidR="00000000" w:rsidDel="00000000" w:rsidP="00000000" w:rsidRDefault="00000000" w:rsidRPr="00000000" w14:paraId="000001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індикації заданої та фактичної швидкості потоку в мл/хв;</w:t>
            </w:r>
          </w:p>
          <w:p w:rsidR="00000000" w:rsidDel="00000000" w:rsidP="00000000" w:rsidRDefault="00000000" w:rsidRPr="00000000" w14:paraId="000001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індикації заданого та фактичного тиску та відсоткового збільшення тиску;</w:t>
            </w:r>
          </w:p>
          <w:p w:rsidR="00000000" w:rsidDel="00000000" w:rsidP="00000000" w:rsidRDefault="00000000" w:rsidRPr="00000000" w14:paraId="000001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 промивання або аспірації функціонує за допомогою роликового насосу</w:t>
            </w:r>
          </w:p>
          <w:p w:rsidR="00000000" w:rsidDel="00000000" w:rsidP="00000000" w:rsidRDefault="00000000" w:rsidRPr="00000000" w14:paraId="000001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функції автоматичної установки параметрів при підключенні картриджу із трубками;</w:t>
            </w:r>
          </w:p>
          <w:p w:rsidR="00000000" w:rsidDel="00000000" w:rsidP="00000000" w:rsidRDefault="00000000" w:rsidRPr="00000000" w14:paraId="000001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функції самотестування приладу;</w:t>
            </w:r>
          </w:p>
          <w:p w:rsidR="00000000" w:rsidDel="00000000" w:rsidP="00000000" w:rsidRDefault="00000000" w:rsidRPr="00000000" w14:paraId="000001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датчику контролю тиску;</w:t>
            </w:r>
          </w:p>
          <w:p w:rsidR="00000000" w:rsidDel="00000000" w:rsidP="00000000" w:rsidRDefault="00000000" w:rsidRPr="00000000" w14:paraId="000001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швидкість потоку для процедури в хірургії (SURG) до 2500 мл/хв;</w:t>
            </w:r>
          </w:p>
          <w:p w:rsidR="00000000" w:rsidDel="00000000" w:rsidP="00000000" w:rsidRDefault="00000000" w:rsidRPr="00000000" w14:paraId="000001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швидкість потоку для процедури HYS не більше 400 мл/хв;</w:t>
            </w:r>
          </w:p>
          <w:p w:rsidR="00000000" w:rsidDel="00000000" w:rsidP="00000000" w:rsidRDefault="00000000" w:rsidRPr="00000000" w14:paraId="000001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можливість налаштування максимального тиску не більше 150 мм.рт.ст. з кроком у 10 мм.рт.ст.;</w:t>
            </w:r>
          </w:p>
          <w:p w:rsidR="00000000" w:rsidDel="00000000" w:rsidP="00000000" w:rsidRDefault="00000000" w:rsidRPr="00000000" w14:paraId="000001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звукових та оптичних попереджувальних сигналів;</w:t>
            </w:r>
          </w:p>
          <w:p w:rsidR="00000000" w:rsidDel="00000000" w:rsidP="00000000" w:rsidRDefault="00000000" w:rsidRPr="00000000" w14:paraId="000001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вбудованого модуля, що надає можливість дистанційного керування приладом;</w:t>
            </w:r>
          </w:p>
          <w:p w:rsidR="00000000" w:rsidDel="00000000" w:rsidP="00000000" w:rsidRDefault="00000000" w:rsidRPr="00000000" w14:paraId="000001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 захисту від ураження електричним струмом не гірше І;</w:t>
            </w:r>
          </w:p>
          <w:p w:rsidR="00000000" w:rsidDel="00000000" w:rsidP="00000000" w:rsidRDefault="00000000" w:rsidRPr="00000000" w14:paraId="000001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ступінь захисту від ураження електричним струмом не гірше CF;</w:t>
            </w:r>
          </w:p>
          <w:p w:rsidR="00000000" w:rsidDel="00000000" w:rsidP="00000000" w:rsidRDefault="00000000" w:rsidRPr="00000000" w14:paraId="000001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вага не більше 4,7 кг.</w:t>
            </w:r>
          </w:p>
          <w:p w:rsidR="00000000" w:rsidDel="00000000" w:rsidP="00000000" w:rsidRDefault="00000000" w:rsidRPr="00000000" w14:paraId="000001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робоча напруга приладу в межах 100-240В, 50Гц.</w:t>
            </w:r>
          </w:p>
        </w:tc>
        <w:tc>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7" w:hRule="atLeast"/>
          <w:tblHeader w:val="0"/>
        </w:trPr>
        <w:tc>
          <w:tcPr/>
          <w:p w:rsidR="00000000" w:rsidDel="00000000" w:rsidP="00000000" w:rsidRDefault="00000000" w:rsidRPr="00000000" w14:paraId="00000122">
            <w:pPr>
              <w:widowControl w:val="1"/>
              <w:numPr>
                <w:ilvl w:val="0"/>
                <w:numId w:val="2"/>
              </w:numPr>
              <w:ind w:left="0" w:firstLine="0"/>
              <w:jc w:val="center"/>
              <w:rPr>
                <w:rFonts w:ascii="Times New Roman" w:cs="Times New Roman" w:eastAsia="Times New Roman" w:hAnsi="Times New Roman"/>
              </w:rPr>
            </w:pPr>
            <w:bookmarkStart w:colFirst="0" w:colLast="0" w:name="_1t3h5sf" w:id="7"/>
            <w:bookmarkEnd w:id="7"/>
            <w:r w:rsidDel="00000000" w:rsidR="00000000" w:rsidRPr="00000000">
              <w:rPr>
                <w:rtl w:val="0"/>
              </w:rPr>
            </w:r>
          </w:p>
        </w:tc>
        <w:tc>
          <w:tcPr>
            <w:vAlign w:val="center"/>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Трубки, комплект іригаційний  – 2 од.</w:t>
            </w:r>
          </w:p>
        </w:tc>
        <w:tc>
          <w:tcPr/>
          <w:p w:rsidR="00000000" w:rsidDel="00000000" w:rsidP="00000000" w:rsidRDefault="00000000" w:rsidRPr="00000000" w14:paraId="000001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трубка для іригації з контролем швидкості потоку;</w:t>
            </w:r>
          </w:p>
          <w:p w:rsidR="00000000" w:rsidDel="00000000" w:rsidP="00000000" w:rsidRDefault="00000000" w:rsidRPr="00000000" w14:paraId="000001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можливість стерилізації</w:t>
            </w:r>
          </w:p>
        </w:tc>
        <w:tc>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Трубки, комплект іригаційний  – 2 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трубка для іригації з контролем тиску;</w:t>
            </w:r>
          </w:p>
          <w:p w:rsidR="00000000" w:rsidDel="00000000" w:rsidP="00000000" w:rsidRDefault="00000000" w:rsidRPr="00000000" w14:paraId="000001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можливість стерилізації</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 w:hRule="atLeast"/>
          <w:tblHeader w:val="0"/>
        </w:trPr>
        <w:tc>
          <w:tcPr/>
          <w:p w:rsidR="00000000" w:rsidDel="00000000" w:rsidP="00000000" w:rsidRDefault="00000000" w:rsidRPr="00000000" w14:paraId="0000012C">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Трубка помпи – 1 од.</w:t>
            </w:r>
          </w:p>
        </w:tc>
        <w:tc>
          <w:tcPr/>
          <w:p w:rsidR="00000000" w:rsidDel="00000000" w:rsidP="00000000" w:rsidRDefault="00000000" w:rsidRPr="00000000" w14:paraId="000001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Змінна трубка помпи для використання із із трубками для іригації</w:t>
            </w:r>
          </w:p>
        </w:tc>
        <w:tc>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7" w:hRule="atLeast"/>
          <w:tblHeader w:val="0"/>
        </w:trPr>
        <w:tc>
          <w:tcPr/>
          <w:p w:rsidR="00000000" w:rsidDel="00000000" w:rsidP="00000000" w:rsidRDefault="00000000" w:rsidRPr="00000000" w14:paraId="00000130">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Мембрана – 1 од.</w:t>
            </w:r>
          </w:p>
        </w:tc>
        <w:tc>
          <w:tcPr/>
          <w:p w:rsidR="00000000" w:rsidDel="00000000" w:rsidP="00000000" w:rsidRDefault="00000000" w:rsidRPr="00000000" w14:paraId="000001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Мембрана для використання із трубками для іригації</w:t>
            </w:r>
          </w:p>
        </w:tc>
        <w:tc>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7" w:hRule="atLeast"/>
          <w:tblHeader w:val="0"/>
        </w:trPr>
        <w:tc>
          <w:tcPr/>
          <w:p w:rsidR="00000000" w:rsidDel="00000000" w:rsidP="00000000" w:rsidRDefault="00000000" w:rsidRPr="00000000" w14:paraId="00000134">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Помпа – 1 од.</w:t>
            </w:r>
          </w:p>
        </w:tc>
        <w:tc>
          <w:tcPr/>
          <w:p w:rsidR="00000000" w:rsidDel="00000000" w:rsidP="00000000" w:rsidRDefault="00000000" w:rsidRPr="00000000" w14:paraId="000001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максимальна продуктивність аспірації не менше 30 л/хв.;</w:t>
            </w:r>
          </w:p>
          <w:p w:rsidR="00000000" w:rsidDel="00000000" w:rsidP="00000000" w:rsidRDefault="00000000" w:rsidRPr="00000000" w14:paraId="000001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просте інтуїтивне керування;</w:t>
            </w:r>
          </w:p>
          <w:p w:rsidR="00000000" w:rsidDel="00000000" w:rsidP="00000000" w:rsidRDefault="00000000" w:rsidRPr="00000000" w14:paraId="000001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манометру;</w:t>
            </w:r>
          </w:p>
          <w:p w:rsidR="00000000" w:rsidDel="00000000" w:rsidP="00000000" w:rsidRDefault="00000000" w:rsidRPr="00000000" w14:paraId="000001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стандартної рейки для кріплення;</w:t>
            </w:r>
          </w:p>
          <w:p w:rsidR="00000000" w:rsidDel="00000000" w:rsidP="00000000" w:rsidRDefault="00000000" w:rsidRPr="00000000" w14:paraId="000001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зручна ручка для перенесення;</w:t>
            </w:r>
          </w:p>
          <w:p w:rsidR="00000000" w:rsidDel="00000000" w:rsidP="00000000" w:rsidRDefault="00000000" w:rsidRPr="00000000" w14:paraId="000001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ємності для аспірації;</w:t>
            </w:r>
          </w:p>
          <w:p w:rsidR="00000000" w:rsidDel="00000000" w:rsidP="00000000" w:rsidRDefault="00000000" w:rsidRPr="00000000" w14:paraId="000001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гідрофобного бактеріального фільтра;</w:t>
            </w:r>
          </w:p>
          <w:p w:rsidR="00000000" w:rsidDel="00000000" w:rsidP="00000000" w:rsidRDefault="00000000" w:rsidRPr="00000000" w14:paraId="000001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низький рівень шуму та вібрації;</w:t>
            </w:r>
          </w:p>
          <w:p w:rsidR="00000000" w:rsidDel="00000000" w:rsidP="00000000" w:rsidRDefault="00000000" w:rsidRPr="00000000" w14:paraId="000001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робоча напруга приладу 220±20В, 50-60 Гц</w:t>
            </w:r>
          </w:p>
        </w:tc>
        <w:tc>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7" w:hRule="atLeast"/>
          <w:tblHeader w:val="0"/>
        </w:trPr>
        <w:tc>
          <w:tcPr/>
          <w:p w:rsidR="00000000" w:rsidDel="00000000" w:rsidP="00000000" w:rsidRDefault="00000000" w:rsidRPr="00000000" w14:paraId="00000140">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Бактеріальний фільтр гідрофобний – 3 од.</w:t>
            </w:r>
          </w:p>
        </w:tc>
        <w:tc>
          <w:tcPr/>
          <w:p w:rsidR="00000000" w:rsidDel="00000000" w:rsidP="00000000" w:rsidRDefault="00000000" w:rsidRPr="00000000" w14:paraId="000001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Гідрофобний бактеріальний фільтр;</w:t>
            </w:r>
          </w:p>
          <w:p w:rsidR="00000000" w:rsidDel="00000000" w:rsidP="00000000" w:rsidRDefault="00000000" w:rsidRPr="00000000" w14:paraId="000001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Призначений для запобігання потрапляння рідини у прилад</w:t>
            </w:r>
          </w:p>
        </w:tc>
        <w:tc>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7" w:hRule="atLeast"/>
          <w:tblHeader w:val="0"/>
        </w:trPr>
        <w:tc>
          <w:tcPr/>
          <w:p w:rsidR="00000000" w:rsidDel="00000000" w:rsidP="00000000" w:rsidRDefault="00000000" w:rsidRPr="00000000" w14:paraId="00000145">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Набір силіконових шлангів для відсмоктування – 1 од.</w:t>
            </w:r>
          </w:p>
        </w:tc>
        <w:tc>
          <w:tcPr/>
          <w:p w:rsidR="00000000" w:rsidDel="00000000" w:rsidP="00000000" w:rsidRDefault="00000000" w:rsidRPr="00000000" w14:paraId="000001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Трубка силіконова для аспірації</w:t>
            </w:r>
          </w:p>
        </w:tc>
        <w:tc>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9">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Голка для пневмоперитонеума – 1 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Довжина не менше 13 см</w:t>
            </w:r>
          </w:p>
          <w:p w:rsidR="00000000" w:rsidDel="00000000" w:rsidP="00000000" w:rsidRDefault="00000000" w:rsidRPr="00000000" w14:paraId="000001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Діаметру не більше 2,1 мм</w:t>
            </w:r>
          </w:p>
          <w:p w:rsidR="00000000" w:rsidDel="00000000" w:rsidP="00000000" w:rsidRDefault="00000000" w:rsidRPr="00000000" w14:paraId="000001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стилету та замку Луєр.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99" w:hRule="atLeast"/>
          <w:tblHeader w:val="0"/>
        </w:trPr>
        <w:tc>
          <w:tcPr>
            <w:shd w:fill="auto" w:val="clear"/>
          </w:tcPr>
          <w:p w:rsidR="00000000" w:rsidDel="00000000" w:rsidP="00000000" w:rsidRDefault="00000000" w:rsidRPr="00000000" w14:paraId="0000014F">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Оптика – 1 од.</w:t>
            </w:r>
          </w:p>
        </w:tc>
        <w:tc>
          <w:tcPr>
            <w:shd w:fill="auto" w:val="clear"/>
          </w:tcPr>
          <w:p w:rsidR="00000000" w:rsidDel="00000000" w:rsidP="00000000" w:rsidRDefault="00000000" w:rsidRPr="00000000" w14:paraId="000001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Крупноформатна</w:t>
            </w:r>
          </w:p>
          <w:p w:rsidR="00000000" w:rsidDel="00000000" w:rsidP="00000000" w:rsidRDefault="00000000" w:rsidRPr="00000000" w14:paraId="000001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Оптика із системою стрижневих лінз</w:t>
            </w:r>
          </w:p>
          <w:p w:rsidR="00000000" w:rsidDel="00000000" w:rsidP="00000000" w:rsidRDefault="00000000" w:rsidRPr="00000000" w14:paraId="000001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Кут напрямку бачення 30 градусів</w:t>
            </w:r>
          </w:p>
          <w:p w:rsidR="00000000" w:rsidDel="00000000" w:rsidP="00000000" w:rsidRDefault="00000000" w:rsidRPr="00000000" w14:paraId="000001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Підлягає стерилізації в автоклаві</w:t>
            </w:r>
          </w:p>
          <w:p w:rsidR="00000000" w:rsidDel="00000000" w:rsidP="00000000" w:rsidRDefault="00000000" w:rsidRPr="00000000" w14:paraId="000001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Діаметр 10 мм</w:t>
            </w:r>
          </w:p>
          <w:p w:rsidR="00000000" w:rsidDel="00000000" w:rsidP="00000000" w:rsidRDefault="00000000" w:rsidRPr="00000000" w14:paraId="000001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Довжина не менше 31 cм</w:t>
            </w:r>
          </w:p>
          <w:p w:rsidR="00000000" w:rsidDel="00000000" w:rsidP="00000000" w:rsidRDefault="00000000" w:rsidRPr="00000000" w14:paraId="000001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вбудованого світловоду</w:t>
            </w:r>
          </w:p>
          <w:p w:rsidR="00000000" w:rsidDel="00000000" w:rsidP="00000000" w:rsidRDefault="00000000" w:rsidRPr="00000000" w14:paraId="000001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антиблікового покриття;</w:t>
            </w:r>
          </w:p>
          <w:p w:rsidR="00000000" w:rsidDel="00000000" w:rsidP="00000000" w:rsidRDefault="00000000" w:rsidRPr="00000000" w14:paraId="000001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сапфірового скла на окулярі</w:t>
            </w:r>
          </w:p>
        </w:tc>
        <w:tc>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96" w:hRule="atLeast"/>
          <w:tblHeader w:val="0"/>
        </w:trPr>
        <w:tc>
          <w:tcPr>
            <w:shd w:fill="auto" w:val="clear"/>
          </w:tcPr>
          <w:p w:rsidR="00000000" w:rsidDel="00000000" w:rsidP="00000000" w:rsidRDefault="00000000" w:rsidRPr="00000000" w14:paraId="0000015B">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Троакар – 2 од.</w:t>
            </w:r>
          </w:p>
        </w:tc>
        <w:tc>
          <w:tcPr>
            <w:shd w:fill="auto" w:val="clear"/>
          </w:tcPr>
          <w:p w:rsidR="00000000" w:rsidDel="00000000" w:rsidP="00000000" w:rsidRDefault="00000000" w:rsidRPr="00000000" w14:paraId="000001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Розмір не менше 11 мм</w:t>
            </w:r>
          </w:p>
          <w:p w:rsidR="00000000" w:rsidDel="00000000" w:rsidP="00000000" w:rsidRDefault="00000000" w:rsidRPr="00000000" w14:paraId="000001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Довжина не більше 11 см</w:t>
            </w:r>
          </w:p>
          <w:p w:rsidR="00000000" w:rsidDel="00000000" w:rsidP="00000000" w:rsidRDefault="00000000" w:rsidRPr="00000000" w14:paraId="000001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канюлі з краном для інсуфляції</w:t>
            </w:r>
          </w:p>
          <w:p w:rsidR="00000000" w:rsidDel="00000000" w:rsidP="00000000" w:rsidRDefault="00000000" w:rsidRPr="00000000" w14:paraId="000001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багатофункціонального клапану</w:t>
            </w:r>
          </w:p>
          <w:p w:rsidR="00000000" w:rsidDel="00000000" w:rsidP="00000000" w:rsidRDefault="00000000" w:rsidRPr="00000000" w14:paraId="000001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стилету пірамідального</w:t>
            </w:r>
          </w:p>
        </w:tc>
        <w:tc>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96" w:hRule="atLeast"/>
          <w:tblHeader w:val="0"/>
        </w:trPr>
        <w:tc>
          <w:tcPr>
            <w:shd w:fill="auto" w:val="clear"/>
          </w:tcPr>
          <w:p w:rsidR="00000000" w:rsidDel="00000000" w:rsidP="00000000" w:rsidRDefault="00000000" w:rsidRPr="00000000" w14:paraId="00000163">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Троакар – 3 од.</w:t>
            </w:r>
          </w:p>
        </w:tc>
        <w:tc>
          <w:tcPr>
            <w:shd w:fill="auto" w:val="clear"/>
          </w:tcPr>
          <w:p w:rsidR="00000000" w:rsidDel="00000000" w:rsidP="00000000" w:rsidRDefault="00000000" w:rsidRPr="00000000" w14:paraId="000001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троакар, розмір не менше 6 мм;</w:t>
            </w:r>
          </w:p>
          <w:p w:rsidR="00000000" w:rsidDel="00000000" w:rsidP="00000000" w:rsidRDefault="00000000" w:rsidRPr="00000000" w14:paraId="000001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робоча довжина не менш 10,5 см;</w:t>
            </w:r>
          </w:p>
          <w:p w:rsidR="00000000" w:rsidDel="00000000" w:rsidP="00000000" w:rsidRDefault="00000000" w:rsidRPr="00000000" w14:paraId="000001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канюлі із різьбою;</w:t>
            </w:r>
          </w:p>
          <w:p w:rsidR="00000000" w:rsidDel="00000000" w:rsidP="00000000" w:rsidRDefault="00000000" w:rsidRPr="00000000" w14:paraId="000001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силіконового  пелюсткового клапану;</w:t>
            </w:r>
          </w:p>
          <w:p w:rsidR="00000000" w:rsidDel="00000000" w:rsidP="00000000" w:rsidRDefault="00000000" w:rsidRPr="00000000" w14:paraId="000001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пірамідального стилету.</w:t>
            </w:r>
          </w:p>
        </w:tc>
        <w:tc>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8" w:hRule="atLeast"/>
          <w:tblHeader w:val="0"/>
        </w:trPr>
        <w:tc>
          <w:tcPr/>
          <w:p w:rsidR="00000000" w:rsidDel="00000000" w:rsidP="00000000" w:rsidRDefault="00000000" w:rsidRPr="00000000" w14:paraId="0000016B">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Редуктор – 1 од.</w:t>
            </w:r>
          </w:p>
        </w:tc>
        <w:tc>
          <w:tcPr/>
          <w:p w:rsidR="00000000" w:rsidDel="00000000" w:rsidP="00000000" w:rsidRDefault="00000000" w:rsidRPr="00000000" w14:paraId="000001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адаптер для переходу з інструментів розміром 11 мм на інструментів розміром 5 мм.</w:t>
            </w:r>
          </w:p>
        </w:tc>
        <w:tc>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29" w:hRule="atLeast"/>
          <w:tblHeader w:val="0"/>
        </w:trPr>
        <w:tc>
          <w:tcPr/>
          <w:p w:rsidR="00000000" w:rsidDel="00000000" w:rsidP="00000000" w:rsidRDefault="00000000" w:rsidRPr="00000000" w14:paraId="0000016F">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Щипці захоплюючі – 1 од.</w:t>
            </w:r>
          </w:p>
        </w:tc>
        <w:tc>
          <w:tcPr/>
          <w:p w:rsidR="00000000" w:rsidDel="00000000" w:rsidP="00000000" w:rsidRDefault="00000000" w:rsidRPr="00000000" w14:paraId="000001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розбірні щипці, для захвату, препарування та біполярної коагуляції тканин;</w:t>
            </w:r>
          </w:p>
          <w:p w:rsidR="00000000" w:rsidDel="00000000" w:rsidP="00000000" w:rsidRDefault="00000000" w:rsidRPr="00000000" w14:paraId="000001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довжина бранші не менше 19 мм;</w:t>
            </w:r>
          </w:p>
          <w:p w:rsidR="00000000" w:rsidDel="00000000" w:rsidP="00000000" w:rsidRDefault="00000000" w:rsidRPr="00000000" w14:paraId="000001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2-ма рухомими браншами;</w:t>
            </w:r>
          </w:p>
          <w:p w:rsidR="00000000" w:rsidDel="00000000" w:rsidP="00000000" w:rsidRDefault="00000000" w:rsidRPr="00000000" w14:paraId="000001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розмір не більше 5 мм;</w:t>
            </w:r>
          </w:p>
          <w:p w:rsidR="00000000" w:rsidDel="00000000" w:rsidP="00000000" w:rsidRDefault="00000000" w:rsidRPr="00000000" w14:paraId="000001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робоча довжина не менш 36 см;</w:t>
            </w:r>
          </w:p>
          <w:p w:rsidR="00000000" w:rsidDel="00000000" w:rsidP="00000000" w:rsidRDefault="00000000" w:rsidRPr="00000000" w14:paraId="000001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пластмасової рукоятки із з’єднанням для біполярної коагуляції;</w:t>
            </w:r>
          </w:p>
          <w:p w:rsidR="00000000" w:rsidDel="00000000" w:rsidP="00000000" w:rsidRDefault="00000000" w:rsidRPr="00000000" w14:paraId="000001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зовнішньої ізольованої трубки та робочої вставки-щипців.</w:t>
            </w:r>
          </w:p>
        </w:tc>
        <w:tc>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29" w:hRule="atLeast"/>
          <w:tblHeader w:val="0"/>
        </w:trPr>
        <w:tc>
          <w:tcPr/>
          <w:p w:rsidR="00000000" w:rsidDel="00000000" w:rsidP="00000000" w:rsidRDefault="00000000" w:rsidRPr="00000000" w14:paraId="00000179">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Вставка щипці – 2 од.</w:t>
            </w:r>
          </w:p>
        </w:tc>
        <w:tc>
          <w:tcPr/>
          <w:p w:rsidR="00000000" w:rsidDel="00000000" w:rsidP="00000000" w:rsidRDefault="00000000" w:rsidRPr="00000000" w14:paraId="000001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вставка щипці, для захвату, препарування та біполярної коагуляції тканин;</w:t>
            </w:r>
          </w:p>
          <w:p w:rsidR="00000000" w:rsidDel="00000000" w:rsidP="00000000" w:rsidRDefault="00000000" w:rsidRPr="00000000" w14:paraId="000001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довжина бранші не менше 19 мм;</w:t>
            </w:r>
          </w:p>
          <w:p w:rsidR="00000000" w:rsidDel="00000000" w:rsidP="00000000" w:rsidRDefault="00000000" w:rsidRPr="00000000" w14:paraId="000001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2-ма рухомими браншами;</w:t>
            </w:r>
          </w:p>
          <w:p w:rsidR="00000000" w:rsidDel="00000000" w:rsidP="00000000" w:rsidRDefault="00000000" w:rsidRPr="00000000" w14:paraId="000001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розмір не більше 5 мм;</w:t>
            </w:r>
          </w:p>
          <w:p w:rsidR="00000000" w:rsidDel="00000000" w:rsidP="00000000" w:rsidRDefault="00000000" w:rsidRPr="00000000" w14:paraId="000001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робоча довжина не менш 36 см</w:t>
            </w:r>
          </w:p>
        </w:tc>
        <w:tc>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899" w:hRule="atLeast"/>
          <w:tblHeader w:val="0"/>
        </w:trPr>
        <w:tc>
          <w:tcPr/>
          <w:p w:rsidR="00000000" w:rsidDel="00000000" w:rsidP="00000000" w:rsidRDefault="00000000" w:rsidRPr="00000000" w14:paraId="00000181">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82">
            <w:pPr>
              <w:ind w:right="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Щипці захоплюючі – 1 од.</w:t>
            </w:r>
          </w:p>
        </w:tc>
        <w:tc>
          <w:tcPr/>
          <w:p w:rsidR="00000000" w:rsidDel="00000000" w:rsidP="00000000" w:rsidRDefault="00000000" w:rsidRPr="00000000" w14:paraId="000001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Розбірні щипці, поворотні, монополярні;</w:t>
            </w:r>
          </w:p>
          <w:p w:rsidR="00000000" w:rsidDel="00000000" w:rsidP="00000000" w:rsidRDefault="00000000" w:rsidRPr="00000000" w14:paraId="00000184">
            <w:pPr>
              <w:numPr>
                <w:ilvl w:val="0"/>
                <w:numId w:val="3"/>
              </w:numPr>
              <w:ind w:left="207" w:hanging="218"/>
              <w:rPr/>
            </w:pPr>
            <w:r w:rsidDel="00000000" w:rsidR="00000000" w:rsidRPr="00000000">
              <w:rPr>
                <w:rFonts w:ascii="Times New Roman" w:cs="Times New Roman" w:eastAsia="Times New Roman" w:hAnsi="Times New Roman"/>
                <w:rtl w:val="0"/>
              </w:rPr>
              <w:t xml:space="preserve">довгі бранші, довжина бранші не менше 22 мм;</w:t>
            </w:r>
          </w:p>
          <w:p w:rsidR="00000000" w:rsidDel="00000000" w:rsidP="00000000" w:rsidRDefault="00000000" w:rsidRPr="00000000" w14:paraId="000001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Зі з’єднанням для монополярної коагуляції;</w:t>
            </w:r>
          </w:p>
          <w:p w:rsidR="00000000" w:rsidDel="00000000" w:rsidP="00000000" w:rsidRDefault="00000000" w:rsidRPr="00000000" w14:paraId="000001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Розмір 5 мм;</w:t>
            </w:r>
          </w:p>
          <w:p w:rsidR="00000000" w:rsidDel="00000000" w:rsidP="00000000" w:rsidRDefault="00000000" w:rsidRPr="00000000" w14:paraId="000001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Обидві бранші рухливі;</w:t>
            </w:r>
          </w:p>
          <w:p w:rsidR="00000000" w:rsidDel="00000000" w:rsidP="00000000" w:rsidRDefault="00000000" w:rsidRPr="00000000" w14:paraId="000001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Довжина не менше 36 см;</w:t>
            </w:r>
          </w:p>
          <w:p w:rsidR="00000000" w:rsidDel="00000000" w:rsidP="00000000" w:rsidRDefault="00000000" w:rsidRPr="00000000" w14:paraId="000001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Складаються з пластмасової рукоятки, зовнішньої трубки та робочої вставки</w:t>
            </w:r>
          </w:p>
        </w:tc>
        <w:tc>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57" w:hRule="atLeast"/>
          <w:tblHeader w:val="0"/>
        </w:trPr>
        <w:tc>
          <w:tcPr/>
          <w:p w:rsidR="00000000" w:rsidDel="00000000" w:rsidP="00000000" w:rsidRDefault="00000000" w:rsidRPr="00000000" w14:paraId="0000018B">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Щипці захоплюючі – 1 од.</w:t>
            </w:r>
          </w:p>
        </w:tc>
        <w:tc>
          <w:tcPr/>
          <w:p w:rsidR="00000000" w:rsidDel="00000000" w:rsidP="00000000" w:rsidRDefault="00000000" w:rsidRPr="00000000" w14:paraId="000001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розбірні щипці, для захвату та монополярної коагуляції тканин;</w:t>
            </w:r>
          </w:p>
          <w:p w:rsidR="00000000" w:rsidDel="00000000" w:rsidP="00000000" w:rsidRDefault="00000000" w:rsidRPr="00000000" w14:paraId="000001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вікончасті бранші;</w:t>
            </w:r>
          </w:p>
          <w:p w:rsidR="00000000" w:rsidDel="00000000" w:rsidP="00000000" w:rsidRDefault="00000000" w:rsidRPr="00000000" w14:paraId="000001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довжина бранші не менше 26 мм;</w:t>
            </w:r>
          </w:p>
          <w:p w:rsidR="00000000" w:rsidDel="00000000" w:rsidP="00000000" w:rsidRDefault="00000000" w:rsidRPr="00000000" w14:paraId="000001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1-ю рухомою браншею;</w:t>
            </w:r>
          </w:p>
          <w:p w:rsidR="00000000" w:rsidDel="00000000" w:rsidP="00000000" w:rsidRDefault="00000000" w:rsidRPr="00000000" w14:paraId="000001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розмір не більше 5 мм;</w:t>
            </w:r>
          </w:p>
          <w:p w:rsidR="00000000" w:rsidDel="00000000" w:rsidP="00000000" w:rsidRDefault="00000000" w:rsidRPr="00000000" w14:paraId="000001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робоча довжина не менш 36 см;</w:t>
            </w:r>
          </w:p>
          <w:p w:rsidR="00000000" w:rsidDel="00000000" w:rsidP="00000000" w:rsidRDefault="00000000" w:rsidRPr="00000000" w14:paraId="000001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Складаються з пластмасової рукоятки, зовнішньої трубки та робочої вставки</w:t>
            </w:r>
          </w:p>
        </w:tc>
        <w:tc>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57" w:hRule="atLeast"/>
          <w:tblHeader w:val="0"/>
        </w:trPr>
        <w:tc>
          <w:tcPr/>
          <w:p w:rsidR="00000000" w:rsidDel="00000000" w:rsidP="00000000" w:rsidRDefault="00000000" w:rsidRPr="00000000" w14:paraId="00000195">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Щипці захоплюючі – 1 од.</w:t>
            </w:r>
          </w:p>
        </w:tc>
        <w:tc>
          <w:tcPr/>
          <w:p w:rsidR="00000000" w:rsidDel="00000000" w:rsidP="00000000" w:rsidRDefault="00000000" w:rsidRPr="00000000" w14:paraId="000001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розбірні щипці, для захвату та монополярної коагуляції тканин;</w:t>
            </w:r>
          </w:p>
          <w:p w:rsidR="00000000" w:rsidDel="00000000" w:rsidP="00000000" w:rsidRDefault="00000000" w:rsidRPr="00000000" w14:paraId="000001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вікончасті вигнуті бранші;</w:t>
            </w:r>
          </w:p>
          <w:p w:rsidR="00000000" w:rsidDel="00000000" w:rsidP="00000000" w:rsidRDefault="00000000" w:rsidRPr="00000000" w14:paraId="000001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довжина бранші не менше 27 мм;</w:t>
            </w:r>
          </w:p>
          <w:p w:rsidR="00000000" w:rsidDel="00000000" w:rsidP="00000000" w:rsidRDefault="00000000" w:rsidRPr="00000000" w14:paraId="000001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1-ю рухомою браншею;</w:t>
            </w:r>
          </w:p>
          <w:p w:rsidR="00000000" w:rsidDel="00000000" w:rsidP="00000000" w:rsidRDefault="00000000" w:rsidRPr="00000000" w14:paraId="000001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розмір не більше 5 мм;</w:t>
            </w:r>
          </w:p>
          <w:p w:rsidR="00000000" w:rsidDel="00000000" w:rsidP="00000000" w:rsidRDefault="00000000" w:rsidRPr="00000000" w14:paraId="000001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робоча довжина не менш 36 см;</w:t>
            </w:r>
          </w:p>
          <w:p w:rsidR="00000000" w:rsidDel="00000000" w:rsidP="00000000" w:rsidRDefault="00000000" w:rsidRPr="00000000" w14:paraId="000001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Складаються з пластикової рукоятки, зовнішньої трубки та робочої вставки</w:t>
            </w:r>
          </w:p>
        </w:tc>
        <w:tc>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57" w:hRule="atLeast"/>
          <w:tblHeader w:val="0"/>
        </w:trPr>
        <w:tc>
          <w:tcPr/>
          <w:p w:rsidR="00000000" w:rsidDel="00000000" w:rsidP="00000000" w:rsidRDefault="00000000" w:rsidRPr="00000000" w14:paraId="0000019F">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Щипці захоплюючі – 1 од.</w:t>
            </w:r>
          </w:p>
        </w:tc>
        <w:tc>
          <w:tcPr/>
          <w:p w:rsidR="00000000" w:rsidDel="00000000" w:rsidP="00000000" w:rsidRDefault="00000000" w:rsidRPr="00000000" w14:paraId="000001A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розбірні щипці, для захвату та дисекції;</w:t>
            </w:r>
          </w:p>
          <w:p w:rsidR="00000000" w:rsidDel="00000000" w:rsidP="00000000" w:rsidRDefault="00000000" w:rsidRPr="00000000" w14:paraId="000001A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монополярні;</w:t>
            </w:r>
          </w:p>
          <w:p w:rsidR="00000000" w:rsidDel="00000000" w:rsidP="00000000" w:rsidRDefault="00000000" w:rsidRPr="00000000" w14:paraId="000001A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посилені бранші;</w:t>
            </w:r>
          </w:p>
          <w:p w:rsidR="00000000" w:rsidDel="00000000" w:rsidP="00000000" w:rsidRDefault="00000000" w:rsidRPr="00000000" w14:paraId="000001A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Обидві бранші рухливі розмір не більше 5 мм;</w:t>
            </w:r>
          </w:p>
          <w:p w:rsidR="00000000" w:rsidDel="00000000" w:rsidP="00000000" w:rsidRDefault="00000000" w:rsidRPr="00000000" w14:paraId="000001A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робоча довжина не менш 36 см;</w:t>
            </w:r>
          </w:p>
          <w:p w:rsidR="00000000" w:rsidDel="00000000" w:rsidP="00000000" w:rsidRDefault="00000000" w:rsidRPr="00000000" w14:paraId="000001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Складаються з пластикової рукоятки, зовнішньої трубки та робочої вставки</w:t>
            </w:r>
          </w:p>
        </w:tc>
        <w:tc>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Щипці захоплюючі – 1 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розбірні щипці, для захвату та монополярної коагуляції тканин;</w:t>
            </w:r>
          </w:p>
          <w:p w:rsidR="00000000" w:rsidDel="00000000" w:rsidP="00000000" w:rsidRDefault="00000000" w:rsidRPr="00000000" w14:paraId="000001A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багатозубчасті атравматичні бранші;</w:t>
            </w:r>
          </w:p>
          <w:p w:rsidR="00000000" w:rsidDel="00000000" w:rsidP="00000000" w:rsidRDefault="00000000" w:rsidRPr="00000000" w14:paraId="000001A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довжина бранші не менше 14 мм;</w:t>
            </w:r>
          </w:p>
          <w:p w:rsidR="00000000" w:rsidDel="00000000" w:rsidP="00000000" w:rsidRDefault="00000000" w:rsidRPr="00000000" w14:paraId="000001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ширина бранші не мене 4,8 мм;</w:t>
            </w:r>
          </w:p>
          <w:p w:rsidR="00000000" w:rsidDel="00000000" w:rsidP="00000000" w:rsidRDefault="00000000" w:rsidRPr="00000000" w14:paraId="000001A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1-ю рухомою браншею;</w:t>
            </w:r>
          </w:p>
          <w:p w:rsidR="00000000" w:rsidDel="00000000" w:rsidP="00000000" w:rsidRDefault="00000000" w:rsidRPr="00000000" w14:paraId="000001A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розмір не більше 5 мм;</w:t>
            </w:r>
          </w:p>
          <w:p w:rsidR="00000000" w:rsidDel="00000000" w:rsidP="00000000" w:rsidRDefault="00000000" w:rsidRPr="00000000" w14:paraId="000001B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робоча довжина не менш 36 см;</w:t>
            </w:r>
          </w:p>
          <w:p w:rsidR="00000000" w:rsidDel="00000000" w:rsidP="00000000" w:rsidRDefault="00000000" w:rsidRPr="00000000" w14:paraId="000001B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Складаються з пластмасової рукоятки із фіксатором, зовнішньої трубки та робочої вставки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04" w:hRule="atLeast"/>
          <w:tblHeader w:val="0"/>
        </w:trPr>
        <w:tc>
          <w:tcPr/>
          <w:p w:rsidR="00000000" w:rsidDel="00000000" w:rsidP="00000000" w:rsidRDefault="00000000" w:rsidRPr="00000000" w14:paraId="000001B3">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4">
            <w:pPr>
              <w:ind w:right="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Лапчасті щипці – 1 од.</w:t>
            </w:r>
          </w:p>
        </w:tc>
        <w:tc>
          <w:tcPr/>
          <w:p w:rsidR="00000000" w:rsidDel="00000000" w:rsidP="00000000" w:rsidRDefault="00000000" w:rsidRPr="00000000" w14:paraId="000001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розбірні щипці, для захвату тканин;</w:t>
            </w:r>
          </w:p>
          <w:p w:rsidR="00000000" w:rsidDel="00000000" w:rsidP="00000000" w:rsidRDefault="00000000" w:rsidRPr="00000000" w14:paraId="000001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лапчасті бранші із зубцями 2х3;</w:t>
            </w:r>
          </w:p>
          <w:p w:rsidR="00000000" w:rsidDel="00000000" w:rsidP="00000000" w:rsidRDefault="00000000" w:rsidRPr="00000000" w14:paraId="000001B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1-ю рухомою браншею;</w:t>
            </w:r>
          </w:p>
          <w:p w:rsidR="00000000" w:rsidDel="00000000" w:rsidP="00000000" w:rsidRDefault="00000000" w:rsidRPr="00000000" w14:paraId="000001B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розмір не більше 5 мм;</w:t>
            </w:r>
          </w:p>
          <w:p w:rsidR="00000000" w:rsidDel="00000000" w:rsidP="00000000" w:rsidRDefault="00000000" w:rsidRPr="00000000" w14:paraId="000001B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робоча довжина не менш 36 см;</w:t>
            </w:r>
          </w:p>
          <w:p w:rsidR="00000000" w:rsidDel="00000000" w:rsidP="00000000" w:rsidRDefault="00000000" w:rsidRPr="00000000" w14:paraId="000001B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Складаються з металевої рукоятки, зовнішньої трубки та робочої вставки</w:t>
            </w:r>
          </w:p>
        </w:tc>
        <w:tc>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91" w:hRule="atLeast"/>
          <w:tblHeader w:val="0"/>
        </w:trPr>
        <w:tc>
          <w:tcPr/>
          <w:p w:rsidR="00000000" w:rsidDel="00000000" w:rsidP="00000000" w:rsidRDefault="00000000" w:rsidRPr="00000000" w14:paraId="000001BC">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D">
            <w:pPr>
              <w:ind w:right="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Ножиці – 1 од.</w:t>
            </w:r>
          </w:p>
        </w:tc>
        <w:tc>
          <w:tcPr/>
          <w:p w:rsidR="00000000" w:rsidDel="00000000" w:rsidP="00000000" w:rsidRDefault="00000000" w:rsidRPr="00000000" w14:paraId="000001B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Розбірні ножиці, поворотні, монополярні;</w:t>
            </w:r>
          </w:p>
          <w:p w:rsidR="00000000" w:rsidDel="00000000" w:rsidP="00000000" w:rsidRDefault="00000000" w:rsidRPr="00000000" w14:paraId="000001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Бранші зігнуті;</w:t>
            </w:r>
          </w:p>
          <w:p w:rsidR="00000000" w:rsidDel="00000000" w:rsidP="00000000" w:rsidRDefault="00000000" w:rsidRPr="00000000" w14:paraId="000001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Довжина бранші не менш 15 мм;</w:t>
            </w:r>
          </w:p>
          <w:p w:rsidR="00000000" w:rsidDel="00000000" w:rsidP="00000000" w:rsidRDefault="00000000" w:rsidRPr="00000000" w14:paraId="000001C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Розмір 5 мм;</w:t>
            </w:r>
          </w:p>
          <w:p w:rsidR="00000000" w:rsidDel="00000000" w:rsidP="00000000" w:rsidRDefault="00000000" w:rsidRPr="00000000" w14:paraId="000001C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Робоча довжина не менше 36 см;</w:t>
            </w:r>
          </w:p>
          <w:p w:rsidR="00000000" w:rsidDel="00000000" w:rsidP="00000000" w:rsidRDefault="00000000" w:rsidRPr="00000000" w14:paraId="000001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Обидві бранші рухливі;</w:t>
            </w:r>
          </w:p>
          <w:p w:rsidR="00000000" w:rsidDel="00000000" w:rsidP="00000000" w:rsidRDefault="00000000" w:rsidRPr="00000000" w14:paraId="000001C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Складаються з пластмасової рукоятки, зовнішньої трубки та робочої вставки</w:t>
            </w:r>
          </w:p>
        </w:tc>
        <w:tc>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91" w:hRule="atLeast"/>
          <w:tblHeader w:val="0"/>
        </w:trPr>
        <w:tc>
          <w:tcPr/>
          <w:p w:rsidR="00000000" w:rsidDel="00000000" w:rsidP="00000000" w:rsidRDefault="00000000" w:rsidRPr="00000000" w14:paraId="000001C6">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C7">
            <w:pPr>
              <w:ind w:right="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Вставка-ножиці – 1 од.</w:t>
            </w:r>
          </w:p>
        </w:tc>
        <w:tc>
          <w:tcPr/>
          <w:p w:rsidR="00000000" w:rsidDel="00000000" w:rsidP="00000000" w:rsidRDefault="00000000" w:rsidRPr="00000000" w14:paraId="000001C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Вставка ножиці, монополярні;</w:t>
            </w:r>
          </w:p>
          <w:p w:rsidR="00000000" w:rsidDel="00000000" w:rsidP="00000000" w:rsidRDefault="00000000" w:rsidRPr="00000000" w14:paraId="000001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Бранші зігнуті;</w:t>
            </w:r>
          </w:p>
          <w:p w:rsidR="00000000" w:rsidDel="00000000" w:rsidP="00000000" w:rsidRDefault="00000000" w:rsidRPr="00000000" w14:paraId="000001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Обидві бранші рухливі</w:t>
            </w:r>
          </w:p>
          <w:p w:rsidR="00000000" w:rsidDel="00000000" w:rsidP="00000000" w:rsidRDefault="00000000" w:rsidRPr="00000000" w14:paraId="000001C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Довжина бранші не менш 15 мм;</w:t>
            </w:r>
          </w:p>
          <w:p w:rsidR="00000000" w:rsidDel="00000000" w:rsidP="00000000" w:rsidRDefault="00000000" w:rsidRPr="00000000" w14:paraId="000001C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Розмір 5 мм;</w:t>
            </w:r>
          </w:p>
          <w:p w:rsidR="00000000" w:rsidDel="00000000" w:rsidP="00000000" w:rsidRDefault="00000000" w:rsidRPr="00000000" w14:paraId="000001C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Робоча довжина не менше 36 см;</w:t>
            </w:r>
          </w:p>
        </w:tc>
        <w:tc>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24" w:hRule="atLeast"/>
          <w:tblHeader w:val="0"/>
        </w:trPr>
        <w:tc>
          <w:tcPr/>
          <w:p w:rsidR="00000000" w:rsidDel="00000000" w:rsidP="00000000" w:rsidRDefault="00000000" w:rsidRPr="00000000" w14:paraId="000001CF">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D0">
            <w:pPr>
              <w:ind w:right="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Електрод коагуляційний та дисекційний – 1 од.</w:t>
            </w:r>
          </w:p>
        </w:tc>
        <w:tc>
          <w:tcPr/>
          <w:p w:rsidR="00000000" w:rsidDel="00000000" w:rsidP="00000000" w:rsidRDefault="00000000" w:rsidRPr="00000000" w14:paraId="000001D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монополярний L-подібний електрод для препарування та коагуляції;</w:t>
            </w:r>
          </w:p>
          <w:p w:rsidR="00000000" w:rsidDel="00000000" w:rsidP="00000000" w:rsidRDefault="00000000" w:rsidRPr="00000000" w14:paraId="000001D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розмір не більше не більше 5 мм;</w:t>
            </w:r>
          </w:p>
          <w:p w:rsidR="00000000" w:rsidDel="00000000" w:rsidP="00000000" w:rsidRDefault="00000000" w:rsidRPr="00000000" w14:paraId="000001D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довжина не менше 36 см.</w:t>
            </w:r>
          </w:p>
        </w:tc>
        <w:tc>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24" w:hRule="atLeast"/>
          <w:tblHeader w:val="0"/>
        </w:trPr>
        <w:tc>
          <w:tcPr/>
          <w:p w:rsidR="00000000" w:rsidDel="00000000" w:rsidP="00000000" w:rsidRDefault="00000000" w:rsidRPr="00000000" w14:paraId="000001D5">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D6">
            <w:pPr>
              <w:ind w:right="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Електрод коагуляційний та дисекційний – 1 од.</w:t>
            </w:r>
          </w:p>
        </w:tc>
        <w:tc>
          <w:tcPr/>
          <w:p w:rsidR="00000000" w:rsidDel="00000000" w:rsidP="00000000" w:rsidRDefault="00000000" w:rsidRPr="00000000" w14:paraId="000001D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монополярний електрод для препарування та коагуляції;</w:t>
            </w:r>
          </w:p>
          <w:p w:rsidR="00000000" w:rsidDel="00000000" w:rsidP="00000000" w:rsidRDefault="00000000" w:rsidRPr="00000000" w14:paraId="000001D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електрод має форму тупого шпателю;</w:t>
            </w:r>
          </w:p>
          <w:p w:rsidR="00000000" w:rsidDel="00000000" w:rsidP="00000000" w:rsidRDefault="00000000" w:rsidRPr="00000000" w14:paraId="000001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розмір не більше не більше 5 мм;</w:t>
            </w:r>
          </w:p>
          <w:p w:rsidR="00000000" w:rsidDel="00000000" w:rsidP="00000000" w:rsidRDefault="00000000" w:rsidRPr="00000000" w14:paraId="000001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довжина не менше 36 см.</w:t>
            </w:r>
          </w:p>
        </w:tc>
        <w:tc>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2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Кліп аплікатор -1 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Розбірний аплікатор лігатурних кліп;</w:t>
            </w:r>
          </w:p>
          <w:p w:rsidR="00000000" w:rsidDel="00000000" w:rsidP="00000000" w:rsidRDefault="00000000" w:rsidRPr="00000000" w14:paraId="000001D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Призначений для титанових кліпс середнього розміру типу LT300;</w:t>
            </w:r>
          </w:p>
          <w:p w:rsidR="00000000" w:rsidDel="00000000" w:rsidP="00000000" w:rsidRDefault="00000000" w:rsidRPr="00000000" w14:paraId="000001E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Поворотний;</w:t>
            </w:r>
          </w:p>
          <w:p w:rsidR="00000000" w:rsidDel="00000000" w:rsidP="00000000" w:rsidRDefault="00000000" w:rsidRPr="00000000" w14:paraId="000001E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розмір не менше 10 мм;</w:t>
            </w:r>
          </w:p>
          <w:p w:rsidR="00000000" w:rsidDel="00000000" w:rsidP="00000000" w:rsidRDefault="00000000" w:rsidRPr="00000000" w14:paraId="000001E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довжина не менше 36 см;</w:t>
            </w:r>
          </w:p>
          <w:p w:rsidR="00000000" w:rsidDel="00000000" w:rsidP="00000000" w:rsidRDefault="00000000" w:rsidRPr="00000000" w14:paraId="000001E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металевої рукоятки із фіксатором;</w:t>
            </w:r>
          </w:p>
          <w:p w:rsidR="00000000" w:rsidDel="00000000" w:rsidP="00000000" w:rsidRDefault="00000000" w:rsidRPr="00000000" w14:paraId="000001E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зовнішньої трубки та робочої вставки-аплікатора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8" w:hRule="atLeast"/>
          <w:tblHeader w:val="0"/>
        </w:trPr>
        <w:tc>
          <w:tcPr/>
          <w:p w:rsidR="00000000" w:rsidDel="00000000" w:rsidP="00000000" w:rsidRDefault="00000000" w:rsidRPr="00000000" w14:paraId="000001E6">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E7">
            <w:pPr>
              <w:ind w:right="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Макроголкотримач – 1 од.</w:t>
            </w:r>
          </w:p>
        </w:tc>
        <w:tc>
          <w:tcPr/>
          <w:p w:rsidR="00000000" w:rsidDel="00000000" w:rsidP="00000000" w:rsidRDefault="00000000" w:rsidRPr="00000000" w14:paraId="000001E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розмір не більше 5 мм;</w:t>
            </w:r>
          </w:p>
          <w:p w:rsidR="00000000" w:rsidDel="00000000" w:rsidP="00000000" w:rsidRDefault="00000000" w:rsidRPr="00000000" w14:paraId="000001E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робоча довжина не менш 33 см;</w:t>
            </w:r>
          </w:p>
          <w:p w:rsidR="00000000" w:rsidDel="00000000" w:rsidP="00000000" w:rsidRDefault="00000000" w:rsidRPr="00000000" w14:paraId="000001E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утримувач голки типу Кох;</w:t>
            </w:r>
          </w:p>
          <w:p w:rsidR="00000000" w:rsidDel="00000000" w:rsidP="00000000" w:rsidRDefault="00000000" w:rsidRPr="00000000" w14:paraId="000001E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ергономічної рукояткою з фіксатором, фіксатор вгорі;</w:t>
            </w:r>
          </w:p>
          <w:p w:rsidR="00000000" w:rsidDel="00000000" w:rsidP="00000000" w:rsidRDefault="00000000" w:rsidRPr="00000000" w14:paraId="000001E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бранши з карбід-вольфрамовою вставкою;</w:t>
            </w:r>
          </w:p>
          <w:p w:rsidR="00000000" w:rsidDel="00000000" w:rsidP="00000000" w:rsidRDefault="00000000" w:rsidRPr="00000000" w14:paraId="000001E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бранші загнуті вліво</w:t>
            </w:r>
          </w:p>
        </w:tc>
        <w:tc>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8" w:hRule="atLeast"/>
          <w:tblHeader w:val="0"/>
        </w:trPr>
        <w:tc>
          <w:tcPr/>
          <w:p w:rsidR="00000000" w:rsidDel="00000000" w:rsidP="00000000" w:rsidRDefault="00000000" w:rsidRPr="00000000" w14:paraId="000001EF">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0">
            <w:pPr>
              <w:ind w:right="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Макроголкотримач – 1 од.</w:t>
            </w:r>
          </w:p>
        </w:tc>
        <w:tc>
          <w:tcPr/>
          <w:p w:rsidR="00000000" w:rsidDel="00000000" w:rsidP="00000000" w:rsidRDefault="00000000" w:rsidRPr="00000000" w14:paraId="000001F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розмір не більше 5 мм;</w:t>
            </w:r>
          </w:p>
          <w:p w:rsidR="00000000" w:rsidDel="00000000" w:rsidP="00000000" w:rsidRDefault="00000000" w:rsidRPr="00000000" w14:paraId="000001F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робоча довжина не менш 33 см;</w:t>
            </w:r>
          </w:p>
          <w:p w:rsidR="00000000" w:rsidDel="00000000" w:rsidP="00000000" w:rsidRDefault="00000000" w:rsidRPr="00000000" w14:paraId="000001F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утримувач голки типу Кох;</w:t>
            </w:r>
          </w:p>
          <w:p w:rsidR="00000000" w:rsidDel="00000000" w:rsidP="00000000" w:rsidRDefault="00000000" w:rsidRPr="00000000" w14:paraId="000001F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ергономічної рукояткою з фіксатором, фіксатор вгорі;</w:t>
            </w:r>
          </w:p>
          <w:p w:rsidR="00000000" w:rsidDel="00000000" w:rsidP="00000000" w:rsidRDefault="00000000" w:rsidRPr="00000000" w14:paraId="000001F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бранши з карбід-вольфрамовою вставкою;</w:t>
            </w:r>
          </w:p>
          <w:p w:rsidR="00000000" w:rsidDel="00000000" w:rsidP="00000000" w:rsidRDefault="00000000" w:rsidRPr="00000000" w14:paraId="000001F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бранші загнуті вправо</w:t>
            </w:r>
          </w:p>
        </w:tc>
        <w:tc>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8" w:hRule="atLeast"/>
          <w:tblHeader w:val="0"/>
        </w:trPr>
        <w:tc>
          <w:tcPr/>
          <w:p w:rsidR="00000000" w:rsidDel="00000000" w:rsidP="00000000" w:rsidRDefault="00000000" w:rsidRPr="00000000" w14:paraId="000001F8">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9">
            <w:pPr>
              <w:ind w:right="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Штовхач вузлів – 1 од.</w:t>
            </w:r>
          </w:p>
        </w:tc>
        <w:tc>
          <w:tcPr/>
          <w:p w:rsidR="00000000" w:rsidDel="00000000" w:rsidP="00000000" w:rsidRDefault="00000000" w:rsidRPr="00000000" w14:paraId="000001F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розмір не більше не більше 5 мм;</w:t>
            </w:r>
          </w:p>
          <w:p w:rsidR="00000000" w:rsidDel="00000000" w:rsidP="00000000" w:rsidRDefault="00000000" w:rsidRPr="00000000" w14:paraId="000001F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довжина не менше 36 см;</w:t>
            </w:r>
          </w:p>
          <w:p w:rsidR="00000000" w:rsidDel="00000000" w:rsidP="00000000" w:rsidRDefault="00000000" w:rsidRPr="00000000" w14:paraId="000001F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призначений для проштовхування вузлів при екстракорпоральному зав`язуванні вузлів</w:t>
            </w:r>
          </w:p>
        </w:tc>
        <w:tc>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8" w:hRule="atLeast"/>
          <w:tblHeader w:val="0"/>
        </w:trPr>
        <w:tc>
          <w:tcPr/>
          <w:p w:rsidR="00000000" w:rsidDel="00000000" w:rsidP="00000000" w:rsidRDefault="00000000" w:rsidRPr="00000000" w14:paraId="000001FE">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Канюля для аспірації та іригації – 1 од.</w:t>
            </w:r>
          </w:p>
        </w:tc>
        <w:tc>
          <w:tcPr/>
          <w:p w:rsidR="00000000" w:rsidDel="00000000" w:rsidP="00000000" w:rsidRDefault="00000000" w:rsidRPr="00000000" w14:paraId="0000020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трубка призначена для відсмоктування та промивання;</w:t>
            </w:r>
          </w:p>
          <w:p w:rsidR="00000000" w:rsidDel="00000000" w:rsidP="00000000" w:rsidRDefault="00000000" w:rsidRPr="00000000" w14:paraId="0000020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двоходового крану для роботи однією рукою;</w:t>
            </w:r>
          </w:p>
          <w:p w:rsidR="00000000" w:rsidDel="00000000" w:rsidP="00000000" w:rsidRDefault="00000000" w:rsidRPr="00000000" w14:paraId="0000020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розмір не більше 5 мм;</w:t>
            </w:r>
          </w:p>
          <w:p w:rsidR="00000000" w:rsidDel="00000000" w:rsidP="00000000" w:rsidRDefault="00000000" w:rsidRPr="00000000" w14:paraId="000002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довжина не менше 36 см;</w:t>
            </w:r>
          </w:p>
          <w:p w:rsidR="00000000" w:rsidDel="00000000" w:rsidP="00000000" w:rsidRDefault="00000000" w:rsidRPr="00000000" w14:paraId="000002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матованої поверхні .</w:t>
            </w:r>
          </w:p>
        </w:tc>
        <w:tc>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8" w:hRule="atLeast"/>
          <w:tblHeader w:val="0"/>
        </w:trPr>
        <w:tc>
          <w:tcPr/>
          <w:p w:rsidR="00000000" w:rsidDel="00000000" w:rsidP="00000000" w:rsidRDefault="00000000" w:rsidRPr="00000000" w14:paraId="00000206">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Голка пункційна – 1 од.</w:t>
            </w:r>
          </w:p>
        </w:tc>
        <w:tc>
          <w:tcPr/>
          <w:p w:rsidR="00000000" w:rsidDel="00000000" w:rsidP="00000000" w:rsidRDefault="00000000" w:rsidRPr="00000000" w14:paraId="000002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пункційна голка з замком типу Люєр;</w:t>
            </w:r>
          </w:p>
          <w:p w:rsidR="00000000" w:rsidDel="00000000" w:rsidP="00000000" w:rsidRDefault="00000000" w:rsidRPr="00000000" w14:paraId="000002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діаметр не більше 1,6 мм;</w:t>
            </w:r>
          </w:p>
          <w:p w:rsidR="00000000" w:rsidDel="00000000" w:rsidP="00000000" w:rsidRDefault="00000000" w:rsidRPr="00000000" w14:paraId="000002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розмір не більше 5 мм;</w:t>
            </w:r>
          </w:p>
          <w:p w:rsidR="00000000" w:rsidDel="00000000" w:rsidP="00000000" w:rsidRDefault="00000000" w:rsidRPr="00000000" w14:paraId="000002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робоча довжина не менш 36 см.</w:t>
            </w:r>
          </w:p>
        </w:tc>
        <w:tc>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8" w:hRule="atLeast"/>
          <w:tblHeader w:val="0"/>
        </w:trPr>
        <w:tc>
          <w:tcPr/>
          <w:p w:rsidR="00000000" w:rsidDel="00000000" w:rsidP="00000000" w:rsidRDefault="00000000" w:rsidRPr="00000000" w14:paraId="0000020D">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Інструмент для зшивання – 1 од.</w:t>
            </w:r>
          </w:p>
        </w:tc>
        <w:tc>
          <w:tcPr/>
          <w:p w:rsidR="00000000" w:rsidDel="00000000" w:rsidP="00000000" w:rsidRDefault="00000000" w:rsidRPr="00000000" w14:paraId="000002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розмір не більше 3 мм;</w:t>
            </w:r>
          </w:p>
          <w:p w:rsidR="00000000" w:rsidDel="00000000" w:rsidP="00000000" w:rsidRDefault="00000000" w:rsidRPr="00000000" w14:paraId="000002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довжина не менше 17 см;</w:t>
            </w:r>
          </w:p>
          <w:p w:rsidR="00000000" w:rsidDel="00000000" w:rsidP="00000000" w:rsidRDefault="00000000" w:rsidRPr="00000000" w14:paraId="000002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шовний інструмент призначений для закриття підшкірної фасції в місцях після проколу троакаром</w:t>
            </w:r>
          </w:p>
        </w:tc>
        <w:tc>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8" w:hRule="atLeast"/>
          <w:tblHeader w:val="0"/>
        </w:trPr>
        <w:tc>
          <w:tcPr/>
          <w:p w:rsidR="00000000" w:rsidDel="00000000" w:rsidP="00000000" w:rsidRDefault="00000000" w:rsidRPr="00000000" w14:paraId="00000213">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Маніпулятор матковий – 1 од.</w:t>
            </w:r>
          </w:p>
        </w:tc>
        <w:tc>
          <w:tcPr/>
          <w:p w:rsidR="00000000" w:rsidDel="00000000" w:rsidP="00000000" w:rsidRDefault="00000000" w:rsidRPr="00000000" w14:paraId="000002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ручка маніпулятора із фіксуючим гвинтом;</w:t>
            </w:r>
          </w:p>
          <w:p w:rsidR="00000000" w:rsidDel="00000000" w:rsidP="00000000" w:rsidRDefault="00000000" w:rsidRPr="00000000" w14:paraId="000002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стрижень маніпулятора;</w:t>
            </w:r>
          </w:p>
          <w:p w:rsidR="00000000" w:rsidDel="00000000" w:rsidP="00000000" w:rsidRDefault="00000000" w:rsidRPr="00000000" w14:paraId="000002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ущільнюючий циліндр;</w:t>
            </w:r>
          </w:p>
          <w:p w:rsidR="00000000" w:rsidDel="00000000" w:rsidP="00000000" w:rsidRDefault="00000000" w:rsidRPr="00000000" w14:paraId="000002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силіконовий ущільнювач, 3-х розмірів;</w:t>
            </w:r>
          </w:p>
          <w:p w:rsidR="00000000" w:rsidDel="00000000" w:rsidP="00000000" w:rsidRDefault="00000000" w:rsidRPr="00000000" w14:paraId="000002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тубус;</w:t>
            </w:r>
          </w:p>
          <w:p w:rsidR="00000000" w:rsidDel="00000000" w:rsidP="00000000" w:rsidRDefault="00000000" w:rsidRPr="00000000" w14:paraId="000002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робоча вставка, конічна із різьбою, середня;</w:t>
            </w:r>
          </w:p>
          <w:p w:rsidR="00000000" w:rsidDel="00000000" w:rsidP="00000000" w:rsidRDefault="00000000" w:rsidRPr="00000000" w14:paraId="000002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робоча вставка, атравматична, діаметр не більше 7 мм, довжина 50 мм;</w:t>
            </w:r>
          </w:p>
          <w:p w:rsidR="00000000" w:rsidDel="00000000" w:rsidP="00000000" w:rsidRDefault="00000000" w:rsidRPr="00000000" w14:paraId="000002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робоча вставка, з роз’ємом для хромопертубації, діаметр не більше 4 мм, довжина 40 мм;</w:t>
            </w:r>
          </w:p>
          <w:p w:rsidR="00000000" w:rsidDel="00000000" w:rsidP="00000000" w:rsidRDefault="00000000" w:rsidRPr="00000000" w14:paraId="000002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анатомічне лезо коротке, діаметр не більше 36 мм, довжина 48 мм;</w:t>
            </w:r>
          </w:p>
          <w:p w:rsidR="00000000" w:rsidDel="00000000" w:rsidP="00000000" w:rsidRDefault="00000000" w:rsidRPr="00000000" w14:paraId="000002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адаптер для чистки</w:t>
            </w:r>
          </w:p>
        </w:tc>
        <w:tc>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Ковпачок ущільнюючий – 2 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Ковпачки для ущільнення;</w:t>
            </w:r>
          </w:p>
          <w:p w:rsidR="00000000" w:rsidDel="00000000" w:rsidP="00000000" w:rsidRDefault="00000000" w:rsidRPr="00000000" w14:paraId="000002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розмір  не більше 5 мм;</w:t>
            </w:r>
          </w:p>
          <w:p w:rsidR="00000000" w:rsidDel="00000000" w:rsidP="00000000" w:rsidRDefault="00000000" w:rsidRPr="00000000" w14:paraId="000002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шт. в упаковці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Ковпачок ущільнюючий – 2 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Ковпачки для ущільнення;</w:t>
            </w:r>
          </w:p>
          <w:p w:rsidR="00000000" w:rsidDel="00000000" w:rsidP="00000000" w:rsidRDefault="00000000" w:rsidRPr="00000000" w14:paraId="000002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розмір  не більше 10 мм;</w:t>
            </w:r>
          </w:p>
          <w:p w:rsidR="00000000" w:rsidDel="00000000" w:rsidP="00000000" w:rsidRDefault="00000000" w:rsidRPr="00000000" w14:paraId="000002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шт. в упаковці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Прокладка запасна силіконового клапана – 2 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силіконовий пелюстковий ущільнювач;</w:t>
            </w:r>
          </w:p>
          <w:p w:rsidR="00000000" w:rsidDel="00000000" w:rsidP="00000000" w:rsidRDefault="00000000" w:rsidRPr="00000000" w14:paraId="000002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шт. в упаковці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Кабель монополятний високочастотний – 2 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0"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Кабель високочастотний монополярний;</w:t>
            </w:r>
          </w:p>
          <w:p w:rsidR="00000000" w:rsidDel="00000000" w:rsidP="00000000" w:rsidRDefault="00000000" w:rsidRPr="00000000" w14:paraId="000002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довжина не менше 300 см.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Світловод волоконно-оптичний – 1 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Довжина не менше 230 см</w:t>
            </w:r>
          </w:p>
          <w:p w:rsidR="00000000" w:rsidDel="00000000" w:rsidP="00000000" w:rsidRDefault="00000000" w:rsidRPr="00000000" w14:paraId="000002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Діаметр не більше 3,5 мм</w:t>
            </w:r>
          </w:p>
          <w:p w:rsidR="00000000" w:rsidDel="00000000" w:rsidP="00000000" w:rsidRDefault="00000000" w:rsidRPr="00000000" w14:paraId="000002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Прямий штекер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Оптика – 1 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системи стрижневих лінз;</w:t>
            </w:r>
          </w:p>
          <w:p w:rsidR="00000000" w:rsidDel="00000000" w:rsidP="00000000" w:rsidRDefault="00000000" w:rsidRPr="00000000" w14:paraId="000002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можливість стерилізації в автоклаві;</w:t>
            </w:r>
          </w:p>
          <w:p w:rsidR="00000000" w:rsidDel="00000000" w:rsidP="00000000" w:rsidRDefault="00000000" w:rsidRPr="00000000" w14:paraId="000002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крупноформатна;</w:t>
            </w:r>
          </w:p>
          <w:p w:rsidR="00000000" w:rsidDel="00000000" w:rsidP="00000000" w:rsidRDefault="00000000" w:rsidRPr="00000000" w14:paraId="000002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напрямок бачення не більше 30 градусів;</w:t>
            </w:r>
          </w:p>
          <w:p w:rsidR="00000000" w:rsidDel="00000000" w:rsidP="00000000" w:rsidRDefault="00000000" w:rsidRPr="00000000" w14:paraId="000002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діаметр 4 мм;</w:t>
            </w:r>
          </w:p>
          <w:p w:rsidR="00000000" w:rsidDel="00000000" w:rsidP="00000000" w:rsidRDefault="00000000" w:rsidRPr="00000000" w14:paraId="000002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довжина не менш 30 cм;</w:t>
            </w:r>
          </w:p>
          <w:p w:rsidR="00000000" w:rsidDel="00000000" w:rsidP="00000000" w:rsidRDefault="00000000" w:rsidRPr="00000000" w14:paraId="000002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убудованого оптоволоконного світловода;</w:t>
            </w:r>
          </w:p>
          <w:p w:rsidR="00000000" w:rsidDel="00000000" w:rsidP="00000000" w:rsidRDefault="00000000" w:rsidRPr="00000000" w14:paraId="000002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на оптиці адаптерів для оптоволоконних світловодів типу Karl Storz, Olympus, Wolf діаметром не менше 9 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Робочий елемент – 1 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Робочий елемент резектоскоопу монополярний;</w:t>
            </w:r>
          </w:p>
          <w:p w:rsidR="00000000" w:rsidDel="00000000" w:rsidP="00000000" w:rsidRDefault="00000000" w:rsidRPr="00000000" w14:paraId="000002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пасивний (в неробочому стані електрод знаходиться всередині тубусу);</w:t>
            </w:r>
          </w:p>
          <w:p w:rsidR="00000000" w:rsidDel="00000000" w:rsidP="00000000" w:rsidRDefault="00000000" w:rsidRPr="00000000" w14:paraId="000002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рухається за допомогою пружини;</w:t>
            </w:r>
          </w:p>
          <w:p w:rsidR="00000000" w:rsidDel="00000000" w:rsidP="00000000" w:rsidRDefault="00000000" w:rsidRPr="00000000" w14:paraId="000002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кільця для опори великого пальцю</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Тубус резектоскопу – 1 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ротаційний тубус</w:t>
            </w:r>
          </w:p>
          <w:p w:rsidR="00000000" w:rsidDel="00000000" w:rsidP="00000000" w:rsidRDefault="00000000" w:rsidRPr="00000000" w14:paraId="000002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скошеного накінцівника;</w:t>
            </w:r>
          </w:p>
          <w:p w:rsidR="00000000" w:rsidDel="00000000" w:rsidP="00000000" w:rsidRDefault="00000000" w:rsidRPr="00000000" w14:paraId="000002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керамічна ізоляція на внутрішньому тубусі;</w:t>
            </w:r>
          </w:p>
          <w:p w:rsidR="00000000" w:rsidDel="00000000" w:rsidP="00000000" w:rsidRDefault="00000000" w:rsidRPr="00000000" w14:paraId="000002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діаметр не більше 26 Шр.;</w:t>
            </w:r>
          </w:p>
          <w:p w:rsidR="00000000" w:rsidDel="00000000" w:rsidP="00000000" w:rsidRDefault="00000000" w:rsidRPr="00000000" w14:paraId="000002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внутрішнього тубусу, що має керамічну ізоляцію на кінці;</w:t>
            </w:r>
          </w:p>
          <w:p w:rsidR="00000000" w:rsidDel="00000000" w:rsidP="00000000" w:rsidRDefault="00000000" w:rsidRPr="00000000" w14:paraId="000002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зі швидкороз’ємним замком;</w:t>
            </w:r>
          </w:p>
          <w:p w:rsidR="00000000" w:rsidDel="00000000" w:rsidP="00000000" w:rsidRDefault="00000000" w:rsidRPr="00000000" w14:paraId="000002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можливість з`єднання внутрішнього та зовнішнього тубусу в будь якій позиції;</w:t>
            </w:r>
          </w:p>
          <w:p w:rsidR="00000000" w:rsidDel="00000000" w:rsidP="00000000" w:rsidRDefault="00000000" w:rsidRPr="00000000" w14:paraId="000002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тубус з можливістю постійної іригацї та аспірації</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Стандартний обтюратор – 1 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призначений для використання із тубусом резектоскопу розміром не більше 26 Шр.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D">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Ріжуча петля – 6 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Монополярна;</w:t>
            </w:r>
          </w:p>
          <w:p w:rsidR="00000000" w:rsidDel="00000000" w:rsidP="00000000" w:rsidRDefault="00000000" w:rsidRPr="00000000" w14:paraId="000002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одним направляючими стержнями;</w:t>
            </w:r>
          </w:p>
          <w:p w:rsidR="00000000" w:rsidDel="00000000" w:rsidP="00000000" w:rsidRDefault="00000000" w:rsidRPr="00000000" w14:paraId="000002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розмір не більше 26 Шр.;</w:t>
            </w:r>
          </w:p>
          <w:p w:rsidR="00000000" w:rsidDel="00000000" w:rsidP="00000000" w:rsidRDefault="00000000" w:rsidRPr="00000000" w14:paraId="000002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товщина дроту не менше 0,35 мм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4">
            <w:pPr>
              <w:widowControl w:val="1"/>
              <w:numPr>
                <w:ilvl w:val="0"/>
                <w:numId w:val="2"/>
              </w:numPr>
              <w:ind w:left="0" w:firstLine="0"/>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Електрод коагуляційний – 6 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Електрод монополярний;</w:t>
            </w:r>
          </w:p>
          <w:p w:rsidR="00000000" w:rsidDel="00000000" w:rsidP="00000000" w:rsidRDefault="00000000" w:rsidRPr="00000000" w14:paraId="000002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Кульковий електрод;</w:t>
            </w:r>
          </w:p>
          <w:p w:rsidR="00000000" w:rsidDel="00000000" w:rsidP="00000000" w:rsidRDefault="00000000" w:rsidRPr="00000000" w14:paraId="000002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w:t>
            </w:r>
          </w:p>
          <w:p w:rsidR="00000000" w:rsidDel="00000000" w:rsidP="00000000" w:rsidRDefault="00000000" w:rsidRPr="00000000" w14:paraId="000002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одним направляючими стержнями;</w:t>
            </w:r>
          </w:p>
          <w:p w:rsidR="00000000" w:rsidDel="00000000" w:rsidP="00000000" w:rsidRDefault="00000000" w:rsidRPr="00000000" w14:paraId="000002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07" w:right="5" w:hanging="218"/>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розмір не більше 26 Шр.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sectPr>
      <w:pgSz w:h="16840" w:w="11900" w:orient="portrait"/>
      <w:pgMar w:bottom="465" w:top="422" w:left="1380" w:right="513" w:header="0" w:footer="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ahoma"/>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644" w:hanging="359.99999999999994"/>
      </w:pPr>
      <w:rPr/>
    </w:lvl>
    <w:lvl w:ilvl="1">
      <w:start w:val="1"/>
      <w:numFmt w:val="decimal"/>
      <w:lvlText w:val="%2."/>
      <w:lvlJc w:val="left"/>
      <w:pPr>
        <w:ind w:left="1364" w:hanging="360"/>
      </w:pPr>
      <w:rPr/>
    </w:lvl>
    <w:lvl w:ilvl="2">
      <w:start w:val="1"/>
      <w:numFmt w:val="decimal"/>
      <w:lvlText w:val="%3."/>
      <w:lvlJc w:val="left"/>
      <w:pPr>
        <w:ind w:left="2084" w:hanging="360"/>
      </w:pPr>
      <w:rPr/>
    </w:lvl>
    <w:lvl w:ilvl="3">
      <w:start w:val="1"/>
      <w:numFmt w:val="decimal"/>
      <w:lvlText w:val="%4."/>
      <w:lvlJc w:val="left"/>
      <w:pPr>
        <w:ind w:left="2804" w:hanging="360"/>
      </w:pPr>
      <w:rPr/>
    </w:lvl>
    <w:lvl w:ilvl="4">
      <w:start w:val="1"/>
      <w:numFmt w:val="decimal"/>
      <w:lvlText w:val="%5."/>
      <w:lvlJc w:val="left"/>
      <w:pPr>
        <w:ind w:left="3524" w:hanging="360"/>
      </w:pPr>
      <w:rPr/>
    </w:lvl>
    <w:lvl w:ilvl="5">
      <w:start w:val="1"/>
      <w:numFmt w:val="decimal"/>
      <w:lvlText w:val="%6."/>
      <w:lvlJc w:val="left"/>
      <w:pPr>
        <w:ind w:left="4244" w:hanging="360"/>
      </w:pPr>
      <w:rPr/>
    </w:lvl>
    <w:lvl w:ilvl="6">
      <w:start w:val="1"/>
      <w:numFmt w:val="decimal"/>
      <w:lvlText w:val="%7."/>
      <w:lvlJc w:val="left"/>
      <w:pPr>
        <w:ind w:left="4964" w:hanging="360"/>
      </w:pPr>
      <w:rPr/>
    </w:lvl>
    <w:lvl w:ilvl="7">
      <w:start w:val="1"/>
      <w:numFmt w:val="decimal"/>
      <w:lvlText w:val="%8."/>
      <w:lvlJc w:val="left"/>
      <w:pPr>
        <w:ind w:left="5684" w:hanging="360"/>
      </w:pPr>
      <w:rPr/>
    </w:lvl>
    <w:lvl w:ilvl="8">
      <w:start w:val="1"/>
      <w:numFmt w:val="decimal"/>
      <w:lvlText w:val="%9."/>
      <w:lvlJc w:val="left"/>
      <w:pPr>
        <w:ind w:left="6404" w:hanging="360"/>
      </w:pPr>
      <w:rPr/>
    </w:lvl>
  </w:abstractNum>
  <w:abstractNum w:abstractNumId="3">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4"/>
        <w:szCs w:val="24"/>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